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A9B" w:rsidRDefault="001B0A9B" w:rsidP="001B0A9B">
      <w:pPr>
        <w:ind w:firstLine="0"/>
        <w:rPr>
          <w:b/>
          <w:bCs/>
        </w:rPr>
      </w:pPr>
    </w:p>
    <w:p w:rsidR="00107AFC" w:rsidRPr="001B0A9B" w:rsidRDefault="00107AFC" w:rsidP="00107AFC">
      <w:pPr>
        <w:rPr>
          <w:b/>
        </w:rPr>
      </w:pPr>
      <w:r w:rsidRPr="001B0A9B">
        <w:rPr>
          <w:b/>
        </w:rPr>
        <w:t>Утверждены правила определения зарплат бюджетников</w:t>
      </w:r>
    </w:p>
    <w:p w:rsidR="00107AFC" w:rsidRPr="00107AFC" w:rsidRDefault="00107AFC" w:rsidP="00107AFC"/>
    <w:p w:rsidR="001B0A9B" w:rsidRDefault="001B0A9B" w:rsidP="00107AFC">
      <w:pPr>
        <w:jc w:val="both"/>
        <w:rPr>
          <w:bCs/>
        </w:rPr>
      </w:pPr>
      <w:r>
        <w:rPr>
          <w:bCs/>
        </w:rPr>
        <w:t xml:space="preserve">Опубликованы </w:t>
      </w:r>
      <w:r w:rsidR="00107AFC" w:rsidRPr="00855E82">
        <w:rPr>
          <w:bCs/>
        </w:rPr>
        <w:t>Единые рекомендации по установлению на федеральном, региональном и муниципальном уровнях систем оплаты труда работников государственных и муниц</w:t>
      </w:r>
      <w:r>
        <w:rPr>
          <w:bCs/>
        </w:rPr>
        <w:t>ипальных учреждений на 2019 год</w:t>
      </w:r>
      <w:r w:rsidR="00107AFC" w:rsidRPr="00855E82">
        <w:rPr>
          <w:bCs/>
        </w:rPr>
        <w:t xml:space="preserve"> </w:t>
      </w:r>
    </w:p>
    <w:p w:rsidR="001B0A9B" w:rsidRDefault="001B0A9B" w:rsidP="001B0A9B">
      <w:pPr>
        <w:jc w:val="both"/>
        <w:rPr>
          <w:b/>
          <w:i/>
        </w:rPr>
      </w:pPr>
    </w:p>
    <w:p w:rsidR="001B0A9B" w:rsidRPr="0095596B" w:rsidRDefault="001B0A9B" w:rsidP="001B0A9B">
      <w:pPr>
        <w:jc w:val="both"/>
        <w:rPr>
          <w:b/>
          <w:i/>
        </w:rPr>
      </w:pPr>
      <w:r>
        <w:rPr>
          <w:b/>
          <w:i/>
        </w:rPr>
        <w:t>Коммента</w:t>
      </w:r>
      <w:r w:rsidRPr="00894D3C">
        <w:rPr>
          <w:b/>
          <w:i/>
        </w:rPr>
        <w:t xml:space="preserve">рий секретаря ФНПР, руководителя Департамента социально-трудовых отношений и социального партнерства ФНПР Олега Соколова: </w:t>
      </w:r>
    </w:p>
    <w:p w:rsidR="00107AFC" w:rsidRPr="00107AFC" w:rsidRDefault="00107AFC" w:rsidP="001B0A9B">
      <w:pPr>
        <w:ind w:firstLine="0"/>
        <w:jc w:val="both"/>
        <w:rPr>
          <w:bCs/>
        </w:rPr>
      </w:pPr>
    </w:p>
    <w:p w:rsidR="001B0A9B" w:rsidRPr="00855E82" w:rsidRDefault="001B0A9B" w:rsidP="001B0A9B">
      <w:pPr>
        <w:jc w:val="both"/>
      </w:pPr>
      <w:r>
        <w:t>Э</w:t>
      </w:r>
      <w:r w:rsidR="00107AFC" w:rsidRPr="00855E82">
        <w:t>тот документ уже традиционен для нашей страны. Утверждается он ежегодно Российской трехсторонней комиссией по регулированию социально-трудовых отношений (РТК)</w:t>
      </w:r>
      <w:r w:rsidR="007A001D">
        <w:t>,</w:t>
      </w:r>
      <w:r w:rsidR="00107AFC" w:rsidRPr="00855E82">
        <w:t xml:space="preserve"> начиная с 2007 года, когда были приняты поправки в Трудовой кодекс о необходимости таких рекомендаций.</w:t>
      </w:r>
    </w:p>
    <w:p w:rsidR="00107AFC" w:rsidRPr="00855E82" w:rsidRDefault="00107AFC" w:rsidP="00107AFC">
      <w:pPr>
        <w:jc w:val="both"/>
      </w:pPr>
      <w:r w:rsidRPr="00855E82">
        <w:t xml:space="preserve">При этом от года к году </w:t>
      </w:r>
      <w:r w:rsidR="001B0A9B">
        <w:t xml:space="preserve">рекомендации </w:t>
      </w:r>
      <w:r w:rsidRPr="00855E82">
        <w:t xml:space="preserve">обновляются: в них появляются пункты, учитывающие произошедшие за год изменения в трудовом законодательстве и социально-экономической жизни страны. Так, в рекомендациях на 2019 год подчеркивается, что минимальный </w:t>
      </w:r>
      <w:proofErr w:type="gramStart"/>
      <w:r w:rsidRPr="00855E82">
        <w:t>размер оплаты труда</w:t>
      </w:r>
      <w:proofErr w:type="gramEnd"/>
      <w:r w:rsidRPr="00855E82">
        <w:t xml:space="preserve"> теперь не может </w:t>
      </w:r>
      <w:r w:rsidR="00613FD3">
        <w:t>быть ниже прожиточного минимума.</w:t>
      </w:r>
      <w:r w:rsidRPr="00855E82">
        <w:t xml:space="preserve"> </w:t>
      </w:r>
    </w:p>
    <w:p w:rsidR="001B0A9B" w:rsidRDefault="00107AFC" w:rsidP="001B0A9B">
      <w:pPr>
        <w:jc w:val="both"/>
      </w:pPr>
      <w:r w:rsidRPr="00AF1A17">
        <w:t xml:space="preserve">В рекомендациях уточняется, что в связи с решением Конституционного суда в регионах с особыми условиями жизни (северных и приравненных к ним) районные надбавки и коэффициенты должны начисляться </w:t>
      </w:r>
      <w:proofErr w:type="gramStart"/>
      <w:r w:rsidRPr="00AF1A17">
        <w:t>сверх</w:t>
      </w:r>
      <w:proofErr w:type="gramEnd"/>
      <w:r w:rsidRPr="00AF1A17">
        <w:t xml:space="preserve"> </w:t>
      </w:r>
      <w:proofErr w:type="gramStart"/>
      <w:r w:rsidRPr="00AF1A17">
        <w:t>МРОТ</w:t>
      </w:r>
      <w:proofErr w:type="gramEnd"/>
      <w:r w:rsidRPr="00AF1A17">
        <w:t xml:space="preserve"> и зарплаты в целом. </w:t>
      </w:r>
    </w:p>
    <w:p w:rsidR="00107AFC" w:rsidRPr="00855E82" w:rsidRDefault="00107AFC" w:rsidP="00107AFC">
      <w:pPr>
        <w:jc w:val="both"/>
      </w:pPr>
      <w:r w:rsidRPr="00855E82">
        <w:t>Если в регионах заключается трехстороннее соглашение об установлении минимальной зарплаты на территории, ниже которой платить нельзя, то распространяться действие такого соглашения должно и на бюджетник</w:t>
      </w:r>
      <w:r w:rsidR="001B0A9B">
        <w:t>ов. Т</w:t>
      </w:r>
      <w:r w:rsidRPr="00855E82">
        <w:t>акие соглашения есть не во всех регионах (на 2019 год они заключены в 17 субъектах). И там, где они есть, чаще всего их действие распространяется на коммерческий сектор, а бюджетникам платят меньше - не ниже федерального МРОТ. Это положение и предлагают исправить рекомендации.</w:t>
      </w:r>
    </w:p>
    <w:p w:rsidR="00107AFC" w:rsidRDefault="00107AFC" w:rsidP="00107AFC">
      <w:pPr>
        <w:jc w:val="both"/>
      </w:pPr>
      <w:r w:rsidRPr="00855E82">
        <w:t>Соотношение средней зарплаты работников организац</w:t>
      </w:r>
      <w:proofErr w:type="gramStart"/>
      <w:r w:rsidRPr="00855E82">
        <w:t>ии и ее</w:t>
      </w:r>
      <w:proofErr w:type="gramEnd"/>
      <w:r w:rsidRPr="00855E82">
        <w:t xml:space="preserve"> руководства (директора, его заместителей, главного бухгалтера) должно быть, согласно докум</w:t>
      </w:r>
      <w:r w:rsidR="00C03DA1">
        <w:t xml:space="preserve">енту, не более одного к шести. </w:t>
      </w:r>
      <w:r w:rsidRPr="00855E82">
        <w:t>Конечно, это не догма, не закон прямого действия. Из названия документа понятно, что он носит рекомендательный характер, но, как правило, регионы и муниципалитеты основываются на них при установлении систем оплаты труда бюджетников - врачей, учителей, работников культуры и социальной сферы, и формировании региональных</w:t>
      </w:r>
      <w:r w:rsidR="00C03DA1">
        <w:t xml:space="preserve"> и муниципальных бюджетов</w:t>
      </w:r>
      <w:r w:rsidRPr="00855E82">
        <w:t>.</w:t>
      </w:r>
    </w:p>
    <w:p w:rsidR="00C03DA1" w:rsidRDefault="001B0A9B" w:rsidP="00107AFC">
      <w:pPr>
        <w:jc w:val="both"/>
      </w:pPr>
      <w:r>
        <w:t xml:space="preserve">                                              </w:t>
      </w:r>
    </w:p>
    <w:p w:rsidR="00613FD3" w:rsidRDefault="00C03DA1" w:rsidP="00107AFC">
      <w:pPr>
        <w:jc w:val="both"/>
      </w:pPr>
      <w:r>
        <w:t xml:space="preserve">                                             </w:t>
      </w:r>
    </w:p>
    <w:p w:rsidR="001B0A9B" w:rsidRPr="00855E82" w:rsidRDefault="00613FD3" w:rsidP="00107AFC">
      <w:pPr>
        <w:jc w:val="both"/>
      </w:pPr>
      <w:r>
        <w:t xml:space="preserve">                                             </w:t>
      </w:r>
      <w:r w:rsidR="001B0A9B">
        <w:t>Департамент общественных связей ФНПР</w:t>
      </w:r>
    </w:p>
    <w:sectPr w:rsidR="001B0A9B" w:rsidRPr="00855E82" w:rsidSect="00F2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AFC"/>
    <w:rsid w:val="00107AFC"/>
    <w:rsid w:val="001B0A9B"/>
    <w:rsid w:val="00467293"/>
    <w:rsid w:val="00502EE0"/>
    <w:rsid w:val="00613FD3"/>
    <w:rsid w:val="007A001D"/>
    <w:rsid w:val="00B82A6F"/>
    <w:rsid w:val="00BB7D33"/>
    <w:rsid w:val="00C03DA1"/>
    <w:rsid w:val="00C542AA"/>
    <w:rsid w:val="00F2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FC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7AF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B0A9B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V.O.Korneev</dc:creator>
  <cp:keywords/>
  <dc:description/>
  <cp:lastModifiedBy>E.I.Biktimirov</cp:lastModifiedBy>
  <cp:revision>8</cp:revision>
  <dcterms:created xsi:type="dcterms:W3CDTF">2019-01-14T07:25:00Z</dcterms:created>
  <dcterms:modified xsi:type="dcterms:W3CDTF">2019-01-17T08:25:00Z</dcterms:modified>
</cp:coreProperties>
</file>