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7" w:rsidRPr="00DD690D" w:rsidRDefault="003D14F2" w:rsidP="0052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0D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тюменском </w:t>
      </w:r>
      <w:proofErr w:type="spellStart"/>
      <w:r w:rsidRPr="00DD690D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DD690D">
        <w:rPr>
          <w:rFonts w:ascii="Times New Roman" w:hAnsi="Times New Roman" w:cs="Times New Roman"/>
          <w:b/>
          <w:sz w:val="28"/>
          <w:szCs w:val="28"/>
        </w:rPr>
        <w:t xml:space="preserve"> подвел итоги работы в 2019 году</w:t>
      </w:r>
      <w:r w:rsidR="00D72E53" w:rsidRPr="00DD690D">
        <w:rPr>
          <w:rFonts w:ascii="Times New Roman" w:hAnsi="Times New Roman" w:cs="Times New Roman"/>
          <w:b/>
          <w:sz w:val="28"/>
          <w:szCs w:val="28"/>
        </w:rPr>
        <w:t xml:space="preserve"> и наметил планы на будущее</w:t>
      </w:r>
    </w:p>
    <w:p w:rsidR="00285183" w:rsidRPr="00DD690D" w:rsidRDefault="00285183" w:rsidP="0052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D4" w:rsidRPr="008C6D8B" w:rsidRDefault="00017DA5" w:rsidP="008C6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8C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D25" w:rsidRPr="008C6D8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D72E53" w:rsidRPr="008C6D8B">
        <w:rPr>
          <w:rFonts w:ascii="Times New Roman" w:hAnsi="Times New Roman" w:cs="Times New Roman"/>
          <w:sz w:val="28"/>
          <w:szCs w:val="28"/>
        </w:rPr>
        <w:t xml:space="preserve">Кирилла Колосова </w:t>
      </w:r>
      <w:r w:rsidR="003D14F2" w:rsidRPr="008C6D8B">
        <w:rPr>
          <w:rFonts w:ascii="Times New Roman" w:hAnsi="Times New Roman" w:cs="Times New Roman"/>
          <w:sz w:val="28"/>
          <w:szCs w:val="28"/>
        </w:rPr>
        <w:t>состоялось заседание Общественного совета</w:t>
      </w:r>
      <w:r w:rsidR="00C84D25" w:rsidRPr="008C6D8B">
        <w:rPr>
          <w:rFonts w:ascii="Times New Roman" w:hAnsi="Times New Roman" w:cs="Times New Roman"/>
          <w:sz w:val="28"/>
          <w:szCs w:val="28"/>
        </w:rPr>
        <w:t xml:space="preserve"> при Управлении Росреестра по Тюменской области</w:t>
      </w:r>
      <w:r w:rsidR="003D14F2" w:rsidRPr="008C6D8B">
        <w:rPr>
          <w:rFonts w:ascii="Times New Roman" w:hAnsi="Times New Roman" w:cs="Times New Roman"/>
          <w:sz w:val="28"/>
          <w:szCs w:val="28"/>
        </w:rPr>
        <w:t xml:space="preserve">, где </w:t>
      </w:r>
      <w:r w:rsidR="00C84D25" w:rsidRPr="008C6D8B">
        <w:rPr>
          <w:rFonts w:ascii="Times New Roman" w:hAnsi="Times New Roman"/>
          <w:sz w:val="28"/>
          <w:szCs w:val="28"/>
        </w:rPr>
        <w:t xml:space="preserve">обсудили результаты деятельности рабочих групп общественного органа </w:t>
      </w:r>
      <w:r w:rsidR="003D14F2" w:rsidRPr="008C6D8B">
        <w:rPr>
          <w:rFonts w:ascii="Times New Roman" w:hAnsi="Times New Roman" w:cs="Times New Roman"/>
          <w:sz w:val="28"/>
          <w:szCs w:val="28"/>
        </w:rPr>
        <w:t>в уходящем году. В заседании кроме членов Совета приняли участие представители тюменского Росреестра и СМИ.</w:t>
      </w:r>
    </w:p>
    <w:p w:rsidR="00AA7832" w:rsidRPr="008C6D8B" w:rsidRDefault="00AA7832" w:rsidP="008C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8B">
        <w:rPr>
          <w:rFonts w:ascii="Times New Roman" w:hAnsi="Times New Roman" w:cs="Times New Roman"/>
          <w:sz w:val="28"/>
          <w:szCs w:val="28"/>
        </w:rPr>
        <w:t>О результатах работы по снижению доли отрицательных решений в учетно-регистрационной сфере и мероприятиях, направленных на повышение качества правовой экспертизы, рассказал заместитель руководителя Управлении Росреестра по Тюменской области Вячеслав Санников.</w:t>
      </w:r>
    </w:p>
    <w:p w:rsidR="00AA7832" w:rsidRPr="008C6D8B" w:rsidRDefault="00AA7832" w:rsidP="008C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8B">
        <w:rPr>
          <w:rFonts w:ascii="Times New Roman" w:hAnsi="Times New Roman" w:cs="Times New Roman"/>
          <w:sz w:val="28"/>
          <w:szCs w:val="28"/>
        </w:rPr>
        <w:t xml:space="preserve">О мероприятиях, проведенных в 2019 году региональным органом Росреестра </w:t>
      </w:r>
      <w:r w:rsidR="00160BD4" w:rsidRPr="008C6D8B">
        <w:rPr>
          <w:rFonts w:ascii="Times New Roman" w:hAnsi="Times New Roman" w:cs="Times New Roman"/>
          <w:sz w:val="28"/>
          <w:szCs w:val="28"/>
        </w:rPr>
        <w:t xml:space="preserve">в отношении арбитражных управляющих организаций с задолженностью по заработной плате, </w:t>
      </w:r>
      <w:r w:rsidR="00A77243">
        <w:rPr>
          <w:rFonts w:ascii="Times New Roman" w:hAnsi="Times New Roman" w:cs="Times New Roman"/>
          <w:sz w:val="28"/>
          <w:szCs w:val="28"/>
        </w:rPr>
        <w:t>проинформировал</w:t>
      </w:r>
      <w:r w:rsidR="00160BD4" w:rsidRPr="008C6D8B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Управлении Росреестра по Тюменской области, ответственный секретарь Общественного совета Игорь Ткаченко.</w:t>
      </w:r>
    </w:p>
    <w:p w:rsidR="00D72E53" w:rsidRPr="008C6D8B" w:rsidRDefault="003F5EA0" w:rsidP="00521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8B">
        <w:rPr>
          <w:rFonts w:ascii="Times New Roman" w:hAnsi="Times New Roman" w:cs="Times New Roman"/>
          <w:sz w:val="28"/>
          <w:szCs w:val="28"/>
        </w:rPr>
        <w:t>Докладывая о</w:t>
      </w:r>
      <w:r w:rsidR="00D72E53" w:rsidRPr="008C6D8B">
        <w:rPr>
          <w:rFonts w:ascii="Times New Roman" w:hAnsi="Times New Roman" w:cs="Times New Roman"/>
          <w:sz w:val="28"/>
          <w:szCs w:val="28"/>
        </w:rPr>
        <w:t xml:space="preserve"> результатах де</w:t>
      </w:r>
      <w:r w:rsidRPr="008C6D8B">
        <w:rPr>
          <w:rFonts w:ascii="Times New Roman" w:hAnsi="Times New Roman" w:cs="Times New Roman"/>
          <w:sz w:val="28"/>
          <w:szCs w:val="28"/>
        </w:rPr>
        <w:t xml:space="preserve">ятельности Общественного совета, Кирилл Колосов отметил, что план 2019 года выполнен: в течение года </w:t>
      </w:r>
      <w:r w:rsidR="00285183" w:rsidRPr="008C6D8B">
        <w:rPr>
          <w:rFonts w:ascii="Times New Roman" w:hAnsi="Times New Roman" w:cs="Times New Roman"/>
          <w:sz w:val="28"/>
          <w:szCs w:val="28"/>
        </w:rPr>
        <w:t xml:space="preserve">члены Совета принимали участие в мероприятиях Общественной палаты Тюменской области, выезжали в районы </w:t>
      </w:r>
      <w:r w:rsidR="00285183" w:rsidRPr="008C6D8B">
        <w:rPr>
          <w:rFonts w:ascii="Times New Roman" w:hAnsi="Times New Roman"/>
          <w:sz w:val="28"/>
          <w:szCs w:val="28"/>
        </w:rPr>
        <w:t>с целью</w:t>
      </w:r>
      <w:r w:rsidR="00773701" w:rsidRPr="008C6D8B">
        <w:rPr>
          <w:rFonts w:ascii="Times New Roman" w:hAnsi="Times New Roman"/>
          <w:sz w:val="28"/>
          <w:szCs w:val="28"/>
        </w:rPr>
        <w:t xml:space="preserve"> мониторинг</w:t>
      </w:r>
      <w:r w:rsidR="00285183" w:rsidRPr="008C6D8B">
        <w:rPr>
          <w:rFonts w:ascii="Times New Roman" w:hAnsi="Times New Roman"/>
          <w:sz w:val="28"/>
          <w:szCs w:val="28"/>
        </w:rPr>
        <w:t>а</w:t>
      </w:r>
      <w:r w:rsidR="00773701" w:rsidRPr="008C6D8B">
        <w:rPr>
          <w:rFonts w:ascii="Times New Roman" w:hAnsi="Times New Roman"/>
          <w:sz w:val="28"/>
          <w:szCs w:val="28"/>
        </w:rPr>
        <w:t xml:space="preserve"> качества предоставления услуг Росреестра в муниципальных образованиях Тюменской области</w:t>
      </w:r>
      <w:r w:rsidR="00285183" w:rsidRPr="008C6D8B">
        <w:rPr>
          <w:rFonts w:ascii="Times New Roman" w:hAnsi="Times New Roman" w:cs="Times New Roman"/>
          <w:sz w:val="28"/>
          <w:szCs w:val="28"/>
        </w:rPr>
        <w:t xml:space="preserve">, участвовали во встречах </w:t>
      </w:r>
      <w:r w:rsidR="00773701" w:rsidRPr="008C6D8B">
        <w:rPr>
          <w:rFonts w:ascii="Times New Roman" w:hAnsi="Times New Roman" w:cs="Times New Roman"/>
          <w:sz w:val="28"/>
          <w:szCs w:val="28"/>
        </w:rPr>
        <w:t xml:space="preserve">с представителями Общественных советов ХМАО-Югры и ЯНАО, где был положительно отмечен опыт работы Общественного совета при Управлении Росреестра по Тюменской области. </w:t>
      </w:r>
      <w:r w:rsidR="00285183" w:rsidRPr="008C6D8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73701" w:rsidRPr="008C6D8B">
        <w:rPr>
          <w:rFonts w:ascii="Times New Roman" w:hAnsi="Times New Roman" w:cs="Times New Roman"/>
          <w:sz w:val="28"/>
          <w:szCs w:val="28"/>
        </w:rPr>
        <w:t>принимали участие в работе конкурсной комиссии, оценивающей претендентов на з</w:t>
      </w:r>
      <w:r w:rsidR="00285183" w:rsidRPr="008C6D8B">
        <w:rPr>
          <w:rFonts w:ascii="Times New Roman" w:hAnsi="Times New Roman" w:cs="Times New Roman"/>
          <w:sz w:val="28"/>
          <w:szCs w:val="28"/>
        </w:rPr>
        <w:t xml:space="preserve">амещение должностей госслужащих, а также </w:t>
      </w:r>
      <w:r w:rsidR="00E06CCC">
        <w:rPr>
          <w:rFonts w:ascii="Times New Roman" w:hAnsi="Times New Roman" w:cs="Times New Roman"/>
          <w:sz w:val="28"/>
          <w:szCs w:val="28"/>
        </w:rPr>
        <w:t>иных мероприятиях</w:t>
      </w:r>
      <w:r w:rsidR="00285183" w:rsidRPr="008C6D8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A5A34" w:rsidRPr="008C6D8B" w:rsidRDefault="00773701" w:rsidP="00521095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C6D8B">
        <w:rPr>
          <w:rFonts w:ascii="Times New Roman" w:hAnsi="Times New Roman"/>
          <w:sz w:val="28"/>
          <w:szCs w:val="28"/>
        </w:rPr>
        <w:t xml:space="preserve">Продолжил тему руководитель рабочей группы по мониторингу качества предоставления государственных услуг Григорий Кравчук. Он </w:t>
      </w:r>
      <w:r w:rsidR="00BA5A34" w:rsidRPr="008C6D8B">
        <w:rPr>
          <w:rFonts w:ascii="Times New Roman" w:hAnsi="Times New Roman"/>
          <w:sz w:val="28"/>
          <w:szCs w:val="28"/>
        </w:rPr>
        <w:t>заметил</w:t>
      </w:r>
      <w:r w:rsidRPr="008C6D8B">
        <w:rPr>
          <w:rFonts w:ascii="Times New Roman" w:hAnsi="Times New Roman"/>
          <w:sz w:val="28"/>
          <w:szCs w:val="28"/>
        </w:rPr>
        <w:t>, что</w:t>
      </w:r>
      <w:r w:rsidR="00E06CCC">
        <w:rPr>
          <w:rFonts w:ascii="Times New Roman" w:hAnsi="Times New Roman"/>
          <w:sz w:val="28"/>
          <w:szCs w:val="28"/>
        </w:rPr>
        <w:t xml:space="preserve"> Росреестром предостав</w:t>
      </w:r>
      <w:r w:rsidR="00073A73">
        <w:rPr>
          <w:rFonts w:ascii="Times New Roman" w:hAnsi="Times New Roman"/>
          <w:sz w:val="28"/>
          <w:szCs w:val="28"/>
        </w:rPr>
        <w:t>ляется 15 государственных услуг,</w:t>
      </w:r>
      <w:r w:rsidR="00E06CCC">
        <w:rPr>
          <w:rFonts w:ascii="Times New Roman" w:hAnsi="Times New Roman"/>
          <w:sz w:val="28"/>
          <w:szCs w:val="28"/>
        </w:rPr>
        <w:t xml:space="preserve"> </w:t>
      </w:r>
      <w:r w:rsidR="00BA5A34" w:rsidRPr="008C6D8B">
        <w:rPr>
          <w:rFonts w:ascii="Times New Roman" w:hAnsi="Times New Roman"/>
          <w:sz w:val="28"/>
          <w:szCs w:val="28"/>
        </w:rPr>
        <w:t>мониторинг качества</w:t>
      </w:r>
      <w:r w:rsidR="00E06CCC">
        <w:rPr>
          <w:rFonts w:ascii="Times New Roman" w:hAnsi="Times New Roman"/>
          <w:sz w:val="28"/>
          <w:szCs w:val="28"/>
        </w:rPr>
        <w:t xml:space="preserve"> их</w:t>
      </w:r>
      <w:r w:rsidR="00BA5A34" w:rsidRPr="008C6D8B">
        <w:rPr>
          <w:rFonts w:ascii="Times New Roman" w:hAnsi="Times New Roman"/>
          <w:sz w:val="28"/>
          <w:szCs w:val="28"/>
        </w:rPr>
        <w:t xml:space="preserve"> предоставления </w:t>
      </w:r>
      <w:r w:rsidR="00285183" w:rsidRPr="008C6D8B">
        <w:rPr>
          <w:rFonts w:ascii="Times New Roman" w:hAnsi="Times New Roman"/>
          <w:sz w:val="28"/>
          <w:szCs w:val="28"/>
        </w:rPr>
        <w:t>осуществля</w:t>
      </w:r>
      <w:r w:rsidR="00E06CCC">
        <w:rPr>
          <w:rFonts w:ascii="Times New Roman" w:hAnsi="Times New Roman"/>
          <w:sz w:val="28"/>
          <w:szCs w:val="28"/>
        </w:rPr>
        <w:t>л</w:t>
      </w:r>
      <w:r w:rsidR="00285183" w:rsidRPr="008C6D8B">
        <w:rPr>
          <w:rFonts w:ascii="Times New Roman" w:hAnsi="Times New Roman"/>
          <w:sz w:val="28"/>
          <w:szCs w:val="28"/>
        </w:rPr>
        <w:t>ся</w:t>
      </w:r>
      <w:r w:rsidR="00BA5A34" w:rsidRPr="008C6D8B">
        <w:rPr>
          <w:rFonts w:ascii="Times New Roman" w:hAnsi="Times New Roman"/>
          <w:sz w:val="28"/>
          <w:szCs w:val="28"/>
        </w:rPr>
        <w:t xml:space="preserve"> </w:t>
      </w:r>
      <w:r w:rsidR="00E06CCC">
        <w:rPr>
          <w:rFonts w:ascii="Times New Roman" w:hAnsi="Times New Roman"/>
          <w:sz w:val="28"/>
          <w:szCs w:val="28"/>
        </w:rPr>
        <w:t>членами совета по</w:t>
      </w:r>
      <w:r w:rsidR="00285183" w:rsidRPr="008C6D8B">
        <w:rPr>
          <w:rFonts w:ascii="Times New Roman" w:hAnsi="Times New Roman"/>
          <w:sz w:val="28"/>
          <w:szCs w:val="28"/>
        </w:rPr>
        <w:t xml:space="preserve"> основным услугам, </w:t>
      </w:r>
      <w:r w:rsidR="00E06CCC">
        <w:rPr>
          <w:rFonts w:ascii="Times New Roman" w:hAnsi="Times New Roman"/>
          <w:sz w:val="28"/>
          <w:szCs w:val="28"/>
        </w:rPr>
        <w:t>связанным с регистрацией недвижимости</w:t>
      </w:r>
      <w:r w:rsidR="00073A73">
        <w:rPr>
          <w:rFonts w:ascii="Times New Roman" w:hAnsi="Times New Roman"/>
          <w:sz w:val="28"/>
          <w:szCs w:val="28"/>
        </w:rPr>
        <w:t>,</w:t>
      </w:r>
      <w:r w:rsidR="00E06CCC">
        <w:rPr>
          <w:rFonts w:ascii="Times New Roman" w:hAnsi="Times New Roman"/>
          <w:sz w:val="28"/>
          <w:szCs w:val="28"/>
        </w:rPr>
        <w:t xml:space="preserve"> чтобы в</w:t>
      </w:r>
      <w:r w:rsidR="00285183" w:rsidRPr="008C6D8B">
        <w:rPr>
          <w:rFonts w:ascii="Times New Roman" w:hAnsi="Times New Roman"/>
          <w:sz w:val="28"/>
          <w:szCs w:val="28"/>
        </w:rPr>
        <w:t xml:space="preserve"> полной мере можно </w:t>
      </w:r>
      <w:r w:rsidR="00E06CCC">
        <w:rPr>
          <w:rFonts w:ascii="Times New Roman" w:hAnsi="Times New Roman"/>
          <w:sz w:val="28"/>
          <w:szCs w:val="28"/>
        </w:rPr>
        <w:t xml:space="preserve">было </w:t>
      </w:r>
      <w:r w:rsidR="00285183" w:rsidRPr="008C6D8B">
        <w:rPr>
          <w:rFonts w:ascii="Times New Roman" w:hAnsi="Times New Roman"/>
          <w:sz w:val="28"/>
          <w:szCs w:val="28"/>
        </w:rPr>
        <w:t>проанализировать их качество и доступность</w:t>
      </w:r>
      <w:r w:rsidR="00BA5A34" w:rsidRPr="008C6D8B">
        <w:rPr>
          <w:rFonts w:ascii="Times New Roman" w:hAnsi="Times New Roman"/>
          <w:sz w:val="28"/>
          <w:szCs w:val="28"/>
        </w:rPr>
        <w:t xml:space="preserve">. </w:t>
      </w:r>
      <w:r w:rsidR="009A5D15" w:rsidRPr="008C6D8B">
        <w:rPr>
          <w:rFonts w:ascii="Times New Roman" w:hAnsi="Times New Roman"/>
          <w:sz w:val="28"/>
          <w:szCs w:val="28"/>
        </w:rPr>
        <w:t>«Т</w:t>
      </w:r>
      <w:r w:rsidRPr="008C6D8B">
        <w:rPr>
          <w:rFonts w:ascii="Times New Roman" w:hAnsi="Times New Roman"/>
          <w:sz w:val="28"/>
          <w:szCs w:val="28"/>
        </w:rPr>
        <w:t>акие мероприятия</w:t>
      </w:r>
      <w:r w:rsidR="00BA5A34" w:rsidRPr="008C6D8B">
        <w:rPr>
          <w:rFonts w:ascii="Times New Roman" w:hAnsi="Times New Roman"/>
          <w:sz w:val="28"/>
          <w:szCs w:val="28"/>
        </w:rPr>
        <w:t>, как выезды членов Совета в муниципальные районы юга области,</w:t>
      </w:r>
      <w:r w:rsidRPr="008C6D8B">
        <w:rPr>
          <w:rFonts w:ascii="Times New Roman" w:hAnsi="Times New Roman"/>
          <w:sz w:val="28"/>
          <w:szCs w:val="28"/>
        </w:rPr>
        <w:t xml:space="preserve"> позволяют на месте увидеть порядок организации работы с заявителями,</w:t>
      </w:r>
      <w:r w:rsidR="009A5D15" w:rsidRPr="008C6D8B">
        <w:rPr>
          <w:rFonts w:ascii="Times New Roman" w:hAnsi="Times New Roman"/>
          <w:sz w:val="28"/>
          <w:szCs w:val="28"/>
        </w:rPr>
        <w:t xml:space="preserve"> - сказал он, - </w:t>
      </w:r>
      <w:r w:rsidRPr="008C6D8B">
        <w:rPr>
          <w:rFonts w:ascii="Times New Roman" w:hAnsi="Times New Roman"/>
          <w:sz w:val="28"/>
          <w:szCs w:val="28"/>
        </w:rPr>
        <w:t xml:space="preserve"> а также уровень взаимодействия сотрудников территориальных отделов с представителями </w:t>
      </w:r>
      <w:r w:rsidR="00BA5A34" w:rsidRPr="008C6D8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8C6D8B">
        <w:rPr>
          <w:rFonts w:ascii="Times New Roman" w:hAnsi="Times New Roman"/>
          <w:sz w:val="28"/>
          <w:szCs w:val="28"/>
        </w:rPr>
        <w:t xml:space="preserve"> и предпринимательского сообществ</w:t>
      </w:r>
      <w:r w:rsidR="00BA5A34" w:rsidRPr="008C6D8B">
        <w:rPr>
          <w:rFonts w:ascii="Times New Roman" w:hAnsi="Times New Roman"/>
          <w:sz w:val="28"/>
          <w:szCs w:val="28"/>
        </w:rPr>
        <w:t>а</w:t>
      </w:r>
      <w:r w:rsidR="009A5D15" w:rsidRPr="008C6D8B">
        <w:rPr>
          <w:rFonts w:ascii="Times New Roman" w:hAnsi="Times New Roman"/>
          <w:sz w:val="28"/>
          <w:szCs w:val="28"/>
        </w:rPr>
        <w:t>»</w:t>
      </w:r>
      <w:r w:rsidR="00BA5A34" w:rsidRPr="008C6D8B">
        <w:rPr>
          <w:rFonts w:ascii="Times New Roman" w:hAnsi="Times New Roman"/>
          <w:sz w:val="28"/>
          <w:szCs w:val="28"/>
        </w:rPr>
        <w:t>.</w:t>
      </w:r>
      <w:r w:rsidR="009A5D15" w:rsidRPr="008C6D8B">
        <w:rPr>
          <w:rFonts w:ascii="Times New Roman" w:hAnsi="Times New Roman"/>
          <w:sz w:val="28"/>
          <w:szCs w:val="28"/>
        </w:rPr>
        <w:t xml:space="preserve"> По результатам выездных встреч такое взаимодействие отмечено как конструктивное</w:t>
      </w:r>
      <w:r w:rsidR="00CE243A">
        <w:rPr>
          <w:rFonts w:ascii="Times New Roman" w:hAnsi="Times New Roman"/>
          <w:sz w:val="28"/>
          <w:szCs w:val="28"/>
        </w:rPr>
        <w:t>, приносящее положительные результаты</w:t>
      </w:r>
      <w:r w:rsidR="009A5D15" w:rsidRPr="008C6D8B">
        <w:rPr>
          <w:rFonts w:ascii="Times New Roman" w:hAnsi="Times New Roman"/>
          <w:sz w:val="28"/>
          <w:szCs w:val="28"/>
        </w:rPr>
        <w:t>.</w:t>
      </w:r>
    </w:p>
    <w:p w:rsidR="00773701" w:rsidRPr="008C6D8B" w:rsidRDefault="00BA5A34" w:rsidP="00521095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C6D8B">
        <w:rPr>
          <w:rFonts w:ascii="Times New Roman" w:hAnsi="Times New Roman"/>
          <w:sz w:val="28"/>
          <w:szCs w:val="28"/>
        </w:rPr>
        <w:t xml:space="preserve">В частности, при посещении Ялуторовска членам Совета понравилось, как специалисты тюменского Росреестра </w:t>
      </w:r>
      <w:r w:rsidR="009A5D15" w:rsidRPr="008C6D8B">
        <w:rPr>
          <w:rFonts w:ascii="Times New Roman" w:hAnsi="Times New Roman"/>
          <w:sz w:val="28"/>
          <w:szCs w:val="28"/>
        </w:rPr>
        <w:t>участвовали в проведении</w:t>
      </w:r>
      <w:r w:rsidRPr="008C6D8B">
        <w:rPr>
          <w:rFonts w:ascii="Times New Roman" w:hAnsi="Times New Roman"/>
          <w:sz w:val="28"/>
          <w:szCs w:val="28"/>
        </w:rPr>
        <w:t xml:space="preserve"> обучающе</w:t>
      </w:r>
      <w:r w:rsidR="009A5D15" w:rsidRPr="008C6D8B">
        <w:rPr>
          <w:rFonts w:ascii="Times New Roman" w:hAnsi="Times New Roman"/>
          <w:sz w:val="28"/>
          <w:szCs w:val="28"/>
        </w:rPr>
        <w:t>го</w:t>
      </w:r>
      <w:r w:rsidRPr="008C6D8B">
        <w:rPr>
          <w:rFonts w:ascii="Times New Roman" w:hAnsi="Times New Roman"/>
          <w:sz w:val="28"/>
          <w:szCs w:val="28"/>
        </w:rPr>
        <w:t xml:space="preserve"> мероприяти</w:t>
      </w:r>
      <w:r w:rsidR="009A5D15" w:rsidRPr="008C6D8B">
        <w:rPr>
          <w:rFonts w:ascii="Times New Roman" w:hAnsi="Times New Roman"/>
          <w:sz w:val="28"/>
          <w:szCs w:val="28"/>
        </w:rPr>
        <w:t>я</w:t>
      </w:r>
      <w:r w:rsidRPr="008C6D8B">
        <w:rPr>
          <w:rFonts w:ascii="Times New Roman" w:hAnsi="Times New Roman"/>
          <w:sz w:val="28"/>
          <w:szCs w:val="28"/>
        </w:rPr>
        <w:t xml:space="preserve"> для сотрудников МФЦ</w:t>
      </w:r>
      <w:r w:rsidR="00887C28" w:rsidRPr="008C6D8B">
        <w:rPr>
          <w:rFonts w:ascii="Times New Roman" w:hAnsi="Times New Roman"/>
          <w:sz w:val="28"/>
          <w:szCs w:val="28"/>
        </w:rPr>
        <w:t xml:space="preserve">. В Ярково ведомством </w:t>
      </w:r>
      <w:r w:rsidR="00887C28" w:rsidRPr="008C6D8B">
        <w:rPr>
          <w:rFonts w:ascii="Times New Roman" w:hAnsi="Times New Roman"/>
          <w:sz w:val="28"/>
          <w:szCs w:val="28"/>
        </w:rPr>
        <w:lastRenderedPageBreak/>
        <w:t>также была проведена большая работа – результат оценили посетители МФЦ, положительно отзыва</w:t>
      </w:r>
      <w:r w:rsidR="00B05FF8" w:rsidRPr="008C6D8B">
        <w:rPr>
          <w:rFonts w:ascii="Times New Roman" w:hAnsi="Times New Roman"/>
          <w:sz w:val="28"/>
          <w:szCs w:val="28"/>
        </w:rPr>
        <w:t>я</w:t>
      </w:r>
      <w:r w:rsidR="00887C28" w:rsidRPr="008C6D8B">
        <w:rPr>
          <w:rFonts w:ascii="Times New Roman" w:hAnsi="Times New Roman"/>
          <w:sz w:val="28"/>
          <w:szCs w:val="28"/>
        </w:rPr>
        <w:t>сь о работе сотрудников многофункционального центра в плане проведения консультаций по составу пакетов документов, в части обслуживания при приеме-выдаче документов.</w:t>
      </w:r>
    </w:p>
    <w:p w:rsidR="00DA63EE" w:rsidRPr="008C6D8B" w:rsidRDefault="00DA63EE" w:rsidP="009A5D15">
      <w:pPr>
        <w:pStyle w:val="Defaul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6D8B">
        <w:rPr>
          <w:rFonts w:ascii="Times New Roman" w:hAnsi="Times New Roman"/>
          <w:bCs/>
          <w:sz w:val="28"/>
          <w:szCs w:val="28"/>
        </w:rPr>
        <w:t>Также положительно была отмечена деятельность тюменского Росреестра по участию в форумах, конференциях и специализированных выставках, в рамках которых идет информирование предпринимательского сообщества об изменениях законодательства в учетно-регистрационной сфере, о новых сервисах, упрощающих получение услуг ведомства. В частности, на выставке ИНФОТЕХ-2019 была организована площадка, где специалисты Управления Росреестра совместно с представителями УФНС и судебными приставами консультировали посетителей цифрового форума.</w:t>
      </w:r>
    </w:p>
    <w:p w:rsidR="00575B21" w:rsidRPr="008C6D8B" w:rsidRDefault="00B05FF8" w:rsidP="00521095">
      <w:pPr>
        <w:pStyle w:val="Defaul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6D8B">
        <w:rPr>
          <w:rFonts w:ascii="Times New Roman" w:hAnsi="Times New Roman"/>
          <w:bCs/>
          <w:sz w:val="28"/>
          <w:szCs w:val="28"/>
        </w:rPr>
        <w:t xml:space="preserve">Одним из направлений деятельности Общественного совета в 2019 году стало расширение практики информирования профессионального сообщества и населения о проводимой Советом и Управлением совместной работе, в том числе </w:t>
      </w:r>
      <w:r w:rsidRPr="008C6D8B">
        <w:rPr>
          <w:rFonts w:ascii="Times New Roman" w:hAnsi="Times New Roman"/>
          <w:sz w:val="28"/>
          <w:szCs w:val="28"/>
        </w:rPr>
        <w:t>–</w:t>
      </w:r>
      <w:r w:rsidRPr="008C6D8B">
        <w:rPr>
          <w:rFonts w:ascii="Times New Roman" w:hAnsi="Times New Roman"/>
          <w:bCs/>
          <w:sz w:val="28"/>
          <w:szCs w:val="28"/>
        </w:rPr>
        <w:t xml:space="preserve"> через сайты общественных и профессиональных объединений и сообществ, представленных в Совете. Эта деятельность получила положительную оценку членов Совета – было решено продол</w:t>
      </w:r>
      <w:r w:rsidR="009A5D15" w:rsidRPr="008C6D8B">
        <w:rPr>
          <w:rFonts w:ascii="Times New Roman" w:hAnsi="Times New Roman"/>
          <w:bCs/>
          <w:sz w:val="28"/>
          <w:szCs w:val="28"/>
        </w:rPr>
        <w:t>жить эту практику и в 2020 году.</w:t>
      </w:r>
      <w:r w:rsidR="00575B21" w:rsidRPr="008C6D8B">
        <w:rPr>
          <w:rFonts w:ascii="Times New Roman" w:hAnsi="Times New Roman"/>
          <w:bCs/>
          <w:sz w:val="28"/>
          <w:szCs w:val="28"/>
        </w:rPr>
        <w:t xml:space="preserve"> </w:t>
      </w:r>
    </w:p>
    <w:p w:rsidR="00DD690D" w:rsidRPr="008C6D8B" w:rsidRDefault="00DD690D" w:rsidP="00521095">
      <w:pPr>
        <w:pStyle w:val="Defaul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6D8B">
        <w:rPr>
          <w:rFonts w:ascii="Times New Roman" w:hAnsi="Times New Roman"/>
          <w:bCs/>
          <w:sz w:val="28"/>
          <w:szCs w:val="28"/>
        </w:rPr>
        <w:t xml:space="preserve">При утверждении годового плана, будут учтены конструктивные </w:t>
      </w:r>
      <w:r w:rsidR="00575B21" w:rsidRPr="008C6D8B">
        <w:rPr>
          <w:rFonts w:ascii="Times New Roman" w:hAnsi="Times New Roman"/>
          <w:bCs/>
          <w:sz w:val="28"/>
          <w:szCs w:val="28"/>
        </w:rPr>
        <w:t xml:space="preserve">предложения членов Общественного совета по </w:t>
      </w:r>
      <w:r w:rsidRPr="008C6D8B">
        <w:rPr>
          <w:rFonts w:ascii="Times New Roman" w:hAnsi="Times New Roman"/>
          <w:bCs/>
          <w:sz w:val="28"/>
          <w:szCs w:val="28"/>
        </w:rPr>
        <w:t>организации</w:t>
      </w:r>
      <w:r w:rsidR="00575B21" w:rsidRPr="008C6D8B">
        <w:rPr>
          <w:rFonts w:ascii="Times New Roman" w:hAnsi="Times New Roman"/>
          <w:bCs/>
          <w:sz w:val="28"/>
          <w:szCs w:val="28"/>
        </w:rPr>
        <w:t xml:space="preserve"> деятельности рабочих групп</w:t>
      </w:r>
      <w:r w:rsidRPr="008C6D8B">
        <w:rPr>
          <w:rFonts w:ascii="Times New Roman" w:hAnsi="Times New Roman"/>
          <w:bCs/>
          <w:sz w:val="28"/>
          <w:szCs w:val="28"/>
        </w:rPr>
        <w:t>, проведению</w:t>
      </w:r>
      <w:r w:rsidR="00575B21" w:rsidRPr="008C6D8B">
        <w:rPr>
          <w:rFonts w:ascii="Times New Roman" w:hAnsi="Times New Roman"/>
          <w:bCs/>
          <w:sz w:val="28"/>
          <w:szCs w:val="28"/>
        </w:rPr>
        <w:t xml:space="preserve"> </w:t>
      </w:r>
      <w:r w:rsidRPr="008C6D8B">
        <w:rPr>
          <w:rFonts w:ascii="Times New Roman" w:hAnsi="Times New Roman"/>
          <w:bCs/>
          <w:sz w:val="28"/>
          <w:szCs w:val="28"/>
        </w:rPr>
        <w:t xml:space="preserve">заседаний, участию в публичных мероприятиях и способах повышения уровня информированности различных категорий заявителей. </w:t>
      </w:r>
    </w:p>
    <w:p w:rsidR="00285183" w:rsidRPr="008C6D8B" w:rsidRDefault="00285183" w:rsidP="00521095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90D" w:rsidRPr="008C6D8B" w:rsidRDefault="00540F07" w:rsidP="00746AEC">
      <w:pPr>
        <w:pStyle w:val="Defaul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5829300"/>
            <wp:positionH relativeFrom="margin">
              <wp:align>center</wp:align>
            </wp:positionH>
            <wp:positionV relativeFrom="margin">
              <wp:align>bottom</wp:align>
            </wp:positionV>
            <wp:extent cx="5940425" cy="396049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90D" w:rsidRPr="008C6D8B" w:rsidSect="009C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2"/>
    <w:rsid w:val="00017DA5"/>
    <w:rsid w:val="00073A73"/>
    <w:rsid w:val="00160BD4"/>
    <w:rsid w:val="00285183"/>
    <w:rsid w:val="003D14F2"/>
    <w:rsid w:val="003F5EA0"/>
    <w:rsid w:val="00521095"/>
    <w:rsid w:val="00540F07"/>
    <w:rsid w:val="00575B21"/>
    <w:rsid w:val="006A4962"/>
    <w:rsid w:val="00746AEC"/>
    <w:rsid w:val="00773701"/>
    <w:rsid w:val="00887C28"/>
    <w:rsid w:val="008C6D8B"/>
    <w:rsid w:val="009A5D15"/>
    <w:rsid w:val="009C1B67"/>
    <w:rsid w:val="00A77243"/>
    <w:rsid w:val="00AA7832"/>
    <w:rsid w:val="00B05FF8"/>
    <w:rsid w:val="00B3003C"/>
    <w:rsid w:val="00B67021"/>
    <w:rsid w:val="00BA5A34"/>
    <w:rsid w:val="00C578C6"/>
    <w:rsid w:val="00C84D25"/>
    <w:rsid w:val="00CD18E9"/>
    <w:rsid w:val="00CE243A"/>
    <w:rsid w:val="00D72E53"/>
    <w:rsid w:val="00DA63EE"/>
    <w:rsid w:val="00DD690D"/>
    <w:rsid w:val="00E06CCC"/>
    <w:rsid w:val="00E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Grigoriy</cp:lastModifiedBy>
  <cp:revision>12</cp:revision>
  <dcterms:created xsi:type="dcterms:W3CDTF">2019-12-24T17:24:00Z</dcterms:created>
  <dcterms:modified xsi:type="dcterms:W3CDTF">2019-12-25T15:50:00Z</dcterms:modified>
</cp:coreProperties>
</file>