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8" w:rsidRPr="00976D78" w:rsidRDefault="00976D78" w:rsidP="0097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D78" w:rsidRPr="00E62F2E" w:rsidRDefault="00976D78" w:rsidP="00976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r161"/>
      <w:r w:rsidRPr="00E62F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рамках июльских </w:t>
      </w:r>
      <w:bookmarkEnd w:id="0"/>
      <w:r w:rsidRPr="00E62F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«прямых» телефонных линий </w:t>
      </w:r>
      <w:proofErr w:type="gramStart"/>
      <w:r w:rsidRPr="00E62F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тюменский</w:t>
      </w:r>
      <w:proofErr w:type="gramEnd"/>
      <w:r w:rsidRPr="00E62F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Росреестр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проконсультирует по четырем темам</w:t>
      </w:r>
    </w:p>
    <w:p w:rsidR="00976D78" w:rsidRPr="00976D78" w:rsidRDefault="00976D78" w:rsidP="00976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D78" w:rsidRPr="00976D78" w:rsidRDefault="00976D78" w:rsidP="00976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D78" w:rsidRPr="00976D78" w:rsidRDefault="00976D78" w:rsidP="0097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7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09.07.2020</w:t>
      </w: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  на вопросы, связанные с государственной регистрацией прав на земельные участки, ответит заместитель начальника отдела по работе с крупными правообладателями и регистрации земельных участков Екатерина Безбородова. </w:t>
      </w:r>
    </w:p>
    <w:p w:rsidR="00976D78" w:rsidRPr="00976D78" w:rsidRDefault="00976D78" w:rsidP="0097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«Прямая» телефонная линия состоится с </w:t>
      </w:r>
      <w:r w:rsidRPr="0097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до 12 час</w:t>
      </w:r>
      <w:proofErr w:type="gramStart"/>
      <w:r w:rsidRPr="0097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телефону </w:t>
      </w:r>
      <w:r w:rsidRPr="0097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(3452) 43-28-43.</w:t>
      </w:r>
    </w:p>
    <w:p w:rsidR="00976D78" w:rsidRPr="00976D78" w:rsidRDefault="00976D78" w:rsidP="0097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D78" w:rsidRPr="00976D78" w:rsidRDefault="00976D78" w:rsidP="0097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7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16.07.2020 </w:t>
      </w:r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 вопросы, связанные с </w:t>
      </w: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получением информации о кадастровой стоимости объектов недвижимости и порядком ее оспаривания в Комиссии по рассмотрению споров о результатах определения кадастровой стоимости при Управлении </w:t>
      </w:r>
      <w:proofErr w:type="spellStart"/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Тюменской области, ответит начальник отдела землеустройства, мониторинга земель и кадастровой оценки объектов недвижимости Алексей Дашкевич</w:t>
      </w:r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D78" w:rsidRPr="00976D78" w:rsidRDefault="00976D78" w:rsidP="0097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«Прямая» телефонная линия состоится с </w:t>
      </w:r>
      <w:r w:rsidRPr="0097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до 12 час</w:t>
      </w:r>
      <w:proofErr w:type="gramStart"/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телефону </w:t>
      </w:r>
      <w:r w:rsidRPr="0097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(3452) </w:t>
      </w:r>
      <w:r w:rsidRPr="0097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35-37-14</w:t>
      </w:r>
      <w:r w:rsidRPr="0097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976D78" w:rsidRPr="00976D78" w:rsidRDefault="00976D78" w:rsidP="0097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D78" w:rsidRPr="00976D78" w:rsidRDefault="00976D78" w:rsidP="0097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7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23.07.2020 – </w:t>
      </w:r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вопросы, связанные с </w:t>
      </w: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субъектами геодезической и картографической деятельности требований, установленных законодательством в области геодезии и картографии при выполнении работ, ответит начальник отдела геодезии и картографии Игорь Одинец</w:t>
      </w:r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D78" w:rsidRPr="00976D78" w:rsidRDefault="00976D78" w:rsidP="0097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«Прямая» телефонная линия состоится с </w:t>
      </w:r>
      <w:r w:rsidRPr="0097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до 12 час</w:t>
      </w:r>
      <w:proofErr w:type="gramStart"/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телефону </w:t>
      </w:r>
      <w:r w:rsidRPr="0097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(3452) </w:t>
      </w:r>
      <w:r w:rsidRPr="0097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25-76-60</w:t>
      </w:r>
      <w:r w:rsidRPr="0097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976D78" w:rsidRPr="00976D78" w:rsidRDefault="00976D78" w:rsidP="0097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D78" w:rsidRPr="00976D78" w:rsidRDefault="00976D78" w:rsidP="0097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31.07.2020 – </w:t>
      </w:r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вопросы, связанные с </w:t>
      </w: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государственного земельного надзора по соблюдению требований земельного законодательства юридическими лицами, ответит заместитель начальника отдела государственного земельного надзора Вадим Чупров</w:t>
      </w:r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D78" w:rsidRPr="00976D78" w:rsidRDefault="00976D78" w:rsidP="0097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«Прямая» телефонная линия состоится с </w:t>
      </w:r>
      <w:r w:rsidRPr="0097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до 12 час</w:t>
      </w:r>
      <w:proofErr w:type="gramStart"/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76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телефону  </w:t>
      </w:r>
      <w:r w:rsidRPr="0097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(3452) </w:t>
      </w:r>
      <w:r w:rsidRPr="0097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35-37-32</w:t>
      </w:r>
      <w:r w:rsidRPr="0097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976D78" w:rsidRPr="00976D78" w:rsidRDefault="00E62F2E" w:rsidP="0097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128270</wp:posOffset>
                </wp:positionV>
                <wp:extent cx="5695950" cy="152400"/>
                <wp:effectExtent l="0" t="0" r="19050" b="19050"/>
                <wp:wrapNone/>
                <wp:docPr id="1" name="Лента лицом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24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" o:spid="_x0000_s1026" type="#_x0000_t53" style="position:absolute;margin-left:33.45pt;margin-top:10.1pt;width:448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" adj=",3600" fillcolor="#4f81bd [3204]" strokecolor="#243f60 [1604]" strokeweight="2pt"/>
            </w:pict>
          </mc:Fallback>
        </mc:AlternateContent>
      </w:r>
      <w:r w:rsidR="00976D78"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D78" w:rsidRPr="00976D78" w:rsidRDefault="00976D78" w:rsidP="00E6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78" w:rsidRPr="00976D78" w:rsidRDefault="00976D78" w:rsidP="0097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E2C" w:rsidRPr="00E62F2E" w:rsidRDefault="00306E2C" w:rsidP="0030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F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Тюменский </w:t>
      </w:r>
      <w:proofErr w:type="spellStart"/>
      <w:r w:rsidRPr="00E62F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Росреестр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  </w:t>
      </w:r>
      <w:bookmarkStart w:id="1" w:name="r162"/>
      <w:r w:rsidRPr="00E62F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что запрещено делать </w:t>
      </w:r>
      <w:bookmarkEnd w:id="1"/>
      <w:r w:rsidRPr="00E62F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земельном участке, если на нем расположен пункт государственной геодезической сети</w:t>
      </w:r>
    </w:p>
    <w:p w:rsidR="00306E2C" w:rsidRPr="00306E2C" w:rsidRDefault="00306E2C" w:rsidP="0030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E2C" w:rsidRPr="00306E2C" w:rsidRDefault="00306E2C" w:rsidP="0030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Разъясняет начальник отдела геодезии и картографии Управления 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Тюменской области Игорь Одинец:</w:t>
      </w:r>
    </w:p>
    <w:p w:rsidR="00306E2C" w:rsidRPr="00306E2C" w:rsidRDefault="00306E2C" w:rsidP="0030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Пункт государственной геодезической сети (ГГС) – точка, закрепленная на земной поверхности (реже на здании или сооружении), носитель координат в определенной системе. 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</w:t>
      </w:r>
      <w:proofErr w:type="gramStart"/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границ охранных зон пунктов ГГС запрещается без письменного согласования с Управлением 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Тюменской области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  <w:proofErr w:type="gramEnd"/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убирать, перемещать, засыпать или повреждать составные части пунктов;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- проводить работы, не обеспечивающие сохранность пунктов.</w:t>
      </w:r>
    </w:p>
    <w:p w:rsidR="00306E2C" w:rsidRPr="00306E2C" w:rsidRDefault="00306E2C" w:rsidP="00306E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Межевые, геодезические и другие специальные знаки, установленные на земельных участках, необходимо сохранять и своевременно информировать </w:t>
      </w:r>
      <w:proofErr w:type="gramStart"/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состоянии. </w:t>
      </w:r>
      <w:proofErr w:type="gramStart"/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уведомление собственником, владельцем или пользователем земельного участка, здания либо сооружения, на которых размещены пункты геодезических сетей, пункты геодезических сетей специального назначения, федерального органа исполнительной власти по геодезии и картографии, или его территориального  органа об уничтожении, о повреждении или о сносе этих пунктов, равно как и отказ в предоставлении возможности подъезда (подхода) к этим пунктам для проведения на них наблюдений</w:t>
      </w:r>
      <w:proofErr w:type="gramEnd"/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работ влечет предупреждение или наложение административного штрафа.</w:t>
      </w:r>
    </w:p>
    <w:p w:rsidR="00306E2C" w:rsidRPr="00306E2C" w:rsidRDefault="00306E2C" w:rsidP="0030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D78" w:rsidRPr="00E62F2E" w:rsidRDefault="00E62F2E" w:rsidP="00E62F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C8A5C" wp14:editId="5A14A484">
                <wp:simplePos x="0" y="0"/>
                <wp:positionH relativeFrom="column">
                  <wp:posOffset>-104272</wp:posOffset>
                </wp:positionH>
                <wp:positionV relativeFrom="paragraph">
                  <wp:posOffset>6530</wp:posOffset>
                </wp:positionV>
                <wp:extent cx="5695950" cy="152400"/>
                <wp:effectExtent l="0" t="0" r="19050" b="19050"/>
                <wp:wrapNone/>
                <wp:docPr id="2" name="Лента лицом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24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нта лицом вниз 2" o:spid="_x0000_s1026" type="#_x0000_t53" style="position:absolute;margin-left:-8.2pt;margin-top:.5pt;width:448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" adj=",3600" fillcolor="#4f81bd [3204]" strokecolor="#243f60 [1604]" strokeweight="2pt"/>
            </w:pict>
          </mc:Fallback>
        </mc:AlternateContent>
      </w:r>
    </w:p>
    <w:p w:rsidR="00306E2C" w:rsidRPr="00E62F2E" w:rsidRDefault="00306E2C" w:rsidP="00306E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r163"/>
      <w:r w:rsidRPr="00E62F2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Более 920 тысяч </w:t>
      </w:r>
      <w:bookmarkEnd w:id="2"/>
      <w:r w:rsidRPr="00E62F2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заявлений поступило в орган регистрации недвижимости за шесть месяцев 2020 года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итогам шести месяцев 2020 года в тюменские 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Росреестр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Кадастровую палату поступило свыше 922,5 тысяч заявлений</w:t>
      </w:r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 кадастровом учете и регистрации прав на недвижимость, а также запросов</w:t>
      </w:r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 предоставлении сведений из Единого государственного реестра недвижимости, что на 2,9% выше показателя аналогичного периода</w:t>
      </w:r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2019 года. 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 По видам учетно-регистрационных процедур: на регистрацию прав</w:t>
      </w:r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подано 117,5 тыс. заявлений, на осуществление кадастрового учета -  14 тыс., на осуществление единой процедуры учета и регистрации –  8,2 тыс.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 </w:t>
      </w:r>
      <w:proofErr w:type="gramStart"/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Управлением зарегистрировано 197,5 тыс. прав, ограничений (обременений) прав, сделок, 4,7 тыс. договоров участия в долевом строительстве, 53 тыс. прав на объекты недвижимости жилого назначения, 29,4 тыс. ипотечных сделок.</w:t>
      </w:r>
      <w:proofErr w:type="gramEnd"/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 «В электронном виде заявлений подано на 26,2% больше, чем за шесть месяцев прошлого года, - прокомментировал заместитель руководителя Управления 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Тюменской области Вячеслав Санников. – В период ограничительных мероприятий формат обращения за услугами 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электронном виде показал </w:t>
      </w:r>
      <w:proofErr w:type="gramStart"/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свою</w:t>
      </w:r>
      <w:proofErr w:type="gramEnd"/>
      <w:r w:rsidRPr="00306E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востребованность. В</w:t>
      </w: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больше наших заявителей выбирают такой способ, отметив его удобство и минимум затрат».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сравнении с аналогичным периодом 2019 года количество электронных заявлений о кадастровом учете возросло на 29,1%, о регистрации прав – на 31,7%. Число заявлений от органов государственной власти и местного самоуправления, поданных в электронном виде - на 31,1%.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Управление </w:t>
      </w:r>
      <w:proofErr w:type="spellStart"/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Тюменской области информирует,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в период ограничительных мероприятий, связанных с пандемией </w:t>
      </w:r>
      <w:proofErr w:type="spellStart"/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ведомство работает в штатном режиме. Возможность получения услуг доступна тремя способами: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посредством личного обращения в офисы МФЦ (предварительно стоит уточнить порядок приема);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посредством почтового отправления на адрес: 625001, г. Тюмень,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ул. Луначарского, д. 42 (при этом документы должны быть заверены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нотариуса);</w:t>
      </w:r>
    </w:p>
    <w:p w:rsidR="00306E2C" w:rsidRPr="00306E2C" w:rsidRDefault="00306E2C" w:rsidP="00306E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посредством электронных сервисов на официальном сайте </w:t>
      </w:r>
      <w:proofErr w:type="spellStart"/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Pr="00D936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https://rosreestr.ru</w:t>
        </w:r>
      </w:hyperlink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электронно-цифровой подписи).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Такой способ обращения исключает необходимость посещения офисов и учреждений, сокращает временные затраты. К тому же, госпошлина для физических лиц сокращена на 30%.             </w:t>
      </w:r>
    </w:p>
    <w:p w:rsidR="00306E2C" w:rsidRDefault="00306E2C" w:rsidP="00306E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 Получить более подробную информацию о способах получения услуг </w:t>
      </w:r>
      <w:proofErr w:type="spellStart"/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 электронном виде, можно по телефону консультирования Управления – </w:t>
      </w:r>
      <w:r w:rsidRPr="00D9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(3452) 55-58-58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F2E" w:rsidRPr="00E62F2E" w:rsidRDefault="00E62F2E" w:rsidP="00306E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6E2C" w:rsidRDefault="00E62F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F20EA" wp14:editId="73CEA24C">
                <wp:simplePos x="0" y="0"/>
                <wp:positionH relativeFrom="column">
                  <wp:posOffset>76835</wp:posOffset>
                </wp:positionH>
                <wp:positionV relativeFrom="paragraph">
                  <wp:posOffset>168910</wp:posOffset>
                </wp:positionV>
                <wp:extent cx="5695950" cy="152400"/>
                <wp:effectExtent l="0" t="0" r="19050" b="19050"/>
                <wp:wrapNone/>
                <wp:docPr id="3" name="Лента лицом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24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нта лицом вниз 3" o:spid="_x0000_s1026" type="#_x0000_t53" style="position:absolute;margin-left:6.05pt;margin-top:13.3pt;width:448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" adj=",3600" fillcolor="#4f81bd [3204]" strokecolor="#243f60 [1604]" strokeweight="2pt"/>
            </w:pict>
          </mc:Fallback>
        </mc:AlternateContent>
      </w:r>
    </w:p>
    <w:p w:rsidR="00E62F2E" w:rsidRDefault="00E62F2E" w:rsidP="00D93648">
      <w:pPr>
        <w:pStyle w:val="a5"/>
        <w:spacing w:before="0" w:beforeAutospacing="0" w:after="0" w:afterAutospacing="0"/>
        <w:jc w:val="center"/>
        <w:rPr>
          <w:b/>
          <w:sz w:val="32"/>
          <w:szCs w:val="32"/>
          <w:lang w:val="en-US"/>
        </w:rPr>
      </w:pPr>
      <w:bookmarkStart w:id="3" w:name="r164"/>
    </w:p>
    <w:p w:rsidR="00306E2C" w:rsidRPr="00E62F2E" w:rsidRDefault="00306E2C" w:rsidP="00D93648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proofErr w:type="spellStart"/>
      <w:r w:rsidRPr="00E62F2E">
        <w:rPr>
          <w:b/>
          <w:sz w:val="32"/>
          <w:szCs w:val="32"/>
        </w:rPr>
        <w:t>Тюменцы</w:t>
      </w:r>
      <w:proofErr w:type="spellEnd"/>
      <w:r w:rsidRPr="00E62F2E">
        <w:rPr>
          <w:b/>
          <w:sz w:val="32"/>
          <w:szCs w:val="32"/>
        </w:rPr>
        <w:t xml:space="preserve"> могут внести </w:t>
      </w:r>
      <w:bookmarkEnd w:id="3"/>
      <w:r w:rsidRPr="00E62F2E">
        <w:rPr>
          <w:b/>
          <w:sz w:val="32"/>
          <w:szCs w:val="32"/>
        </w:rPr>
        <w:t>изменения/уточнения в отчеты о кадастровой оценке</w:t>
      </w:r>
      <w:r w:rsidR="00E62F2E" w:rsidRPr="00E62F2E">
        <w:rPr>
          <w:b/>
          <w:sz w:val="32"/>
          <w:szCs w:val="32"/>
        </w:rPr>
        <w:t xml:space="preserve"> </w:t>
      </w:r>
      <w:r w:rsidRPr="00E62F2E">
        <w:rPr>
          <w:b/>
          <w:sz w:val="32"/>
          <w:szCs w:val="32"/>
        </w:rPr>
        <w:t xml:space="preserve"> своей недвижимости</w:t>
      </w:r>
    </w:p>
    <w:p w:rsidR="00306E2C" w:rsidRPr="00D93648" w:rsidRDefault="00306E2C" w:rsidP="00306E2C">
      <w:pPr>
        <w:pStyle w:val="a5"/>
      </w:pPr>
      <w:r w:rsidRPr="00D93648">
        <w:t xml:space="preserve">Тюмень, 16.07.2020 – Управление </w:t>
      </w:r>
      <w:proofErr w:type="spellStart"/>
      <w:r w:rsidRPr="00D93648">
        <w:t>Росреестра</w:t>
      </w:r>
      <w:proofErr w:type="spellEnd"/>
      <w:r w:rsidRPr="00D93648">
        <w:t xml:space="preserve"> по Тюменской области информирует заинтересованных лиц о том, что в 2020 году в Тюменской области бюджетным учреждением Тюменской области «Центр кадастровой оценки и хранения учетно-технической документации» (далее – Бюджетное учреждение) выполняются работы по государственной кадастровой оценке земельных участков пяти категорий земель: </w:t>
      </w:r>
    </w:p>
    <w:p w:rsidR="00306E2C" w:rsidRPr="00D93648" w:rsidRDefault="00306E2C" w:rsidP="00306E2C">
      <w:pPr>
        <w:pStyle w:val="a5"/>
      </w:pPr>
      <w:r w:rsidRPr="00D93648">
        <w:t xml:space="preserve">· земель лесного фонда; </w:t>
      </w:r>
    </w:p>
    <w:p w:rsidR="00306E2C" w:rsidRPr="00D93648" w:rsidRDefault="00306E2C" w:rsidP="00306E2C">
      <w:pPr>
        <w:pStyle w:val="a5"/>
      </w:pPr>
      <w:r w:rsidRPr="00D93648">
        <w:t xml:space="preserve">· земель водного фонда; </w:t>
      </w:r>
    </w:p>
    <w:p w:rsidR="00306E2C" w:rsidRPr="00D93648" w:rsidRDefault="00306E2C" w:rsidP="00306E2C">
      <w:pPr>
        <w:pStyle w:val="a5"/>
      </w:pPr>
      <w:r w:rsidRPr="00D93648">
        <w:t xml:space="preserve">· земель промышленности и иного специального назначения; </w:t>
      </w:r>
    </w:p>
    <w:p w:rsidR="00306E2C" w:rsidRPr="00D93648" w:rsidRDefault="00306E2C" w:rsidP="00306E2C">
      <w:pPr>
        <w:pStyle w:val="a5"/>
      </w:pPr>
      <w:r w:rsidRPr="00D93648">
        <w:t xml:space="preserve">· земель особо охраняемых территорий и объектов; </w:t>
      </w:r>
    </w:p>
    <w:p w:rsidR="00306E2C" w:rsidRPr="00D93648" w:rsidRDefault="00306E2C" w:rsidP="00306E2C">
      <w:pPr>
        <w:pStyle w:val="a5"/>
      </w:pPr>
      <w:r w:rsidRPr="00D93648">
        <w:t xml:space="preserve">· земель сельскохозяйственного назначения. </w:t>
      </w:r>
    </w:p>
    <w:p w:rsidR="00306E2C" w:rsidRPr="00D93648" w:rsidRDefault="00306E2C" w:rsidP="00306E2C">
      <w:pPr>
        <w:pStyle w:val="a5"/>
      </w:pPr>
      <w:r w:rsidRPr="00D93648">
        <w:t xml:space="preserve">Заинтересованные лица могут ознакомиться с промежуточными отчетами о государственной кадастровой оценке указанных категорий, опубликованными на официальных сайтах </w:t>
      </w:r>
      <w:proofErr w:type="spellStart"/>
      <w:r w:rsidRPr="00D93648">
        <w:t>Росреестра</w:t>
      </w:r>
      <w:proofErr w:type="spellEnd"/>
      <w:r w:rsidRPr="00D93648">
        <w:t xml:space="preserve"> и Бюджетного учреждения, и в случае необходимости направить свои замечания в Бюджетное учреждение в срок до 28.07.2020. </w:t>
      </w:r>
    </w:p>
    <w:p w:rsidR="00306E2C" w:rsidRPr="00D93648" w:rsidRDefault="00306E2C" w:rsidP="00306E2C">
      <w:pPr>
        <w:pStyle w:val="a5"/>
      </w:pPr>
      <w:r w:rsidRPr="00D93648">
        <w:t xml:space="preserve">Информацию о способах направления </w:t>
      </w:r>
      <w:proofErr w:type="gramStart"/>
      <w:r w:rsidRPr="00D93648">
        <w:t>замечаний</w:t>
      </w:r>
      <w:proofErr w:type="gramEnd"/>
      <w:r w:rsidRPr="00D93648">
        <w:t xml:space="preserve"> возможно получить в Бюджетном учреждении по телефону 38-90-94. </w:t>
      </w:r>
    </w:p>
    <w:p w:rsidR="00306E2C" w:rsidRPr="00D93648" w:rsidRDefault="00306E2C" w:rsidP="00306E2C">
      <w:pPr>
        <w:pStyle w:val="a5"/>
      </w:pPr>
      <w:r w:rsidRPr="00D93648">
        <w:t xml:space="preserve">По итогам рассмотрения замечаний к промежуточным отчетам Бюджетным учреждением осуществляется пересчет кадастровой стоимости объектов недвижимости и составление обновленных промежуточных отчетов с указанием информации, отражающей описание проведенного пересчета кадастровой стоимости, а также информации о поступивших замечаниях, которые не были учтены, с обоснованием отказа в их учете. </w:t>
      </w:r>
    </w:p>
    <w:p w:rsidR="00306E2C" w:rsidRPr="00D93648" w:rsidRDefault="00306E2C" w:rsidP="00306E2C">
      <w:pPr>
        <w:pStyle w:val="a5"/>
      </w:pPr>
      <w:r w:rsidRPr="00D93648">
        <w:t xml:space="preserve">Отметим, на территории Тюменской области в составе указанных категорий земель Бюджетным учреждением оценено 127 273 земельных участка. </w:t>
      </w:r>
    </w:p>
    <w:p w:rsidR="00306E2C" w:rsidRPr="00D93648" w:rsidRDefault="00306E2C" w:rsidP="00306E2C">
      <w:pPr>
        <w:pStyle w:val="a5"/>
      </w:pPr>
      <w:r w:rsidRPr="00D93648">
        <w:t xml:space="preserve">Для справки: за шесть месяцев 2020 года комиссией по рассмотрению споров о результатах определения кадастровой стоимости, созданной при Управлении </w:t>
      </w:r>
      <w:proofErr w:type="spellStart"/>
      <w:r w:rsidRPr="00D93648">
        <w:t>Росреестра</w:t>
      </w:r>
      <w:proofErr w:type="spellEnd"/>
      <w:r w:rsidRPr="00D93648">
        <w:t xml:space="preserve"> по Тюменской области (далее – Комиссия), рассмотрено 168 заявлений, что на 17 % меньше показателя аналогичного периода 2019 года. По итогам рассмотрения в пользу заявителей вынесено 72 % положительных решений. Отметим, что это выше среднего показателя по Российской Федерации, который составляет 64 % (по итогам 5 месяцев 2020 года). В основном на рассмотрение Комиссии поступают заявления о пересмотре кадастровой стоимости объектов капитального строительства и земельных участков категории «земли населенных пунктов». </w:t>
      </w:r>
    </w:p>
    <w:p w:rsidR="00306E2C" w:rsidRPr="00E62F2E" w:rsidRDefault="00306E2C" w:rsidP="00E62F2E">
      <w:pPr>
        <w:pStyle w:val="a5"/>
        <w:jc w:val="right"/>
        <w:rPr>
          <w:i/>
        </w:rPr>
      </w:pPr>
      <w:r w:rsidRPr="00E62F2E">
        <w:rPr>
          <w:i/>
        </w:rPr>
        <w:t xml:space="preserve">Пресс-служба Управления </w:t>
      </w:r>
      <w:proofErr w:type="spellStart"/>
      <w:r w:rsidRPr="00E62F2E">
        <w:rPr>
          <w:i/>
        </w:rPr>
        <w:t>Росреестра</w:t>
      </w:r>
      <w:proofErr w:type="spellEnd"/>
      <w:r w:rsidRPr="00E62F2E">
        <w:rPr>
          <w:i/>
        </w:rPr>
        <w:t xml:space="preserve"> по Тюменской област</w:t>
      </w:r>
      <w:r w:rsidR="00D93648" w:rsidRPr="00E62F2E">
        <w:rPr>
          <w:i/>
        </w:rPr>
        <w:t>и</w:t>
      </w:r>
      <w:bookmarkStart w:id="4" w:name="_GoBack"/>
      <w:bookmarkEnd w:id="4"/>
    </w:p>
    <w:sectPr w:rsidR="00306E2C" w:rsidRPr="00E62F2E" w:rsidSect="00E62F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78"/>
    <w:rsid w:val="00306E2C"/>
    <w:rsid w:val="00976D78"/>
    <w:rsid w:val="00D93648"/>
    <w:rsid w:val="00E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E2C"/>
    <w:rPr>
      <w:b/>
      <w:bCs/>
    </w:rPr>
  </w:style>
  <w:style w:type="character" w:styleId="a4">
    <w:name w:val="Hyperlink"/>
    <w:basedOn w:val="a0"/>
    <w:uiPriority w:val="99"/>
    <w:semiHidden/>
    <w:unhideWhenUsed/>
    <w:rsid w:val="00306E2C"/>
    <w:rPr>
      <w:color w:val="0000FF"/>
      <w:u w:val="single"/>
    </w:rPr>
  </w:style>
  <w:style w:type="character" w:customStyle="1" w:styleId="js-phone-number">
    <w:name w:val="js-phone-number"/>
    <w:basedOn w:val="a0"/>
    <w:rsid w:val="00306E2C"/>
  </w:style>
  <w:style w:type="paragraph" w:styleId="a5">
    <w:name w:val="Normal (Web)"/>
    <w:basedOn w:val="a"/>
    <w:uiPriority w:val="99"/>
    <w:semiHidden/>
    <w:unhideWhenUsed/>
    <w:rsid w:val="0030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E2C"/>
    <w:rPr>
      <w:b/>
      <w:bCs/>
    </w:rPr>
  </w:style>
  <w:style w:type="character" w:styleId="a4">
    <w:name w:val="Hyperlink"/>
    <w:basedOn w:val="a0"/>
    <w:uiPriority w:val="99"/>
    <w:semiHidden/>
    <w:unhideWhenUsed/>
    <w:rsid w:val="00306E2C"/>
    <w:rPr>
      <w:color w:val="0000FF"/>
      <w:u w:val="single"/>
    </w:rPr>
  </w:style>
  <w:style w:type="character" w:customStyle="1" w:styleId="js-phone-number">
    <w:name w:val="js-phone-number"/>
    <w:basedOn w:val="a0"/>
    <w:rsid w:val="00306E2C"/>
  </w:style>
  <w:style w:type="paragraph" w:styleId="a5">
    <w:name w:val="Normal (Web)"/>
    <w:basedOn w:val="a"/>
    <w:uiPriority w:val="99"/>
    <w:semiHidden/>
    <w:unhideWhenUsed/>
    <w:rsid w:val="0030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0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323F-B542-4C71-97BF-A6C994C8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2020-07-16T10:51:00Z</dcterms:created>
  <dcterms:modified xsi:type="dcterms:W3CDTF">2020-07-16T12:28:00Z</dcterms:modified>
</cp:coreProperties>
</file>