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F5B" w:rsidRPr="00E14139" w:rsidRDefault="00E14139" w:rsidP="00E141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4139">
        <w:rPr>
          <w:rFonts w:ascii="Times New Roman" w:hAnsi="Times New Roman"/>
          <w:b/>
          <w:sz w:val="28"/>
          <w:szCs w:val="28"/>
        </w:rPr>
        <w:t>Тюменский Росреестр: о продаже комнаты в коммунальной квартире</w:t>
      </w:r>
    </w:p>
    <w:p w:rsidR="00E14139" w:rsidRPr="00E14139" w:rsidRDefault="00E14139" w:rsidP="00E141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4139" w:rsidRPr="00E14139" w:rsidRDefault="00E14139" w:rsidP="00E141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139">
        <w:rPr>
          <w:rFonts w:ascii="Times New Roman" w:hAnsi="Times New Roman"/>
          <w:sz w:val="28"/>
          <w:szCs w:val="28"/>
        </w:rPr>
        <w:t>В Управлении Росреестра по Тюменской области разъяснили вопросы о продаже комнаты в коммунальной квартире и особенностях заключения договора</w:t>
      </w:r>
      <w:r>
        <w:rPr>
          <w:rFonts w:ascii="Times New Roman" w:hAnsi="Times New Roman"/>
          <w:sz w:val="28"/>
          <w:szCs w:val="28"/>
        </w:rPr>
        <w:t xml:space="preserve"> на продажу</w:t>
      </w:r>
      <w:r w:rsidRPr="00E14139">
        <w:rPr>
          <w:rFonts w:ascii="Times New Roman" w:hAnsi="Times New Roman"/>
          <w:sz w:val="28"/>
          <w:szCs w:val="28"/>
        </w:rPr>
        <w:t>.</w:t>
      </w:r>
    </w:p>
    <w:p w:rsidR="00853501" w:rsidRPr="00E14139" w:rsidRDefault="00853501" w:rsidP="00E14139">
      <w:pPr>
        <w:spacing w:after="0" w:line="240" w:lineRule="auto"/>
        <w:jc w:val="both"/>
        <w:rPr>
          <w:rFonts w:ascii="Times New Roman" w:eastAsiaTheme="minorHAnsi" w:hAnsi="Times New Roman"/>
          <w:bCs/>
          <w:i/>
          <w:sz w:val="28"/>
          <w:szCs w:val="28"/>
        </w:rPr>
      </w:pPr>
    </w:p>
    <w:p w:rsidR="0078721C" w:rsidRPr="00E14139" w:rsidRDefault="0078721C" w:rsidP="00E141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139">
        <w:rPr>
          <w:rFonts w:ascii="Times New Roman" w:hAnsi="Times New Roman"/>
          <w:sz w:val="28"/>
          <w:szCs w:val="28"/>
          <w:u w:val="single"/>
        </w:rPr>
        <w:t>Вопрос:</w:t>
      </w:r>
      <w:r w:rsidRPr="00E14139">
        <w:rPr>
          <w:rFonts w:ascii="Times New Roman" w:hAnsi="Times New Roman"/>
          <w:sz w:val="28"/>
          <w:szCs w:val="28"/>
        </w:rPr>
        <w:t xml:space="preserve"> </w:t>
      </w:r>
      <w:r w:rsidR="00356BD5" w:rsidRPr="00E14139">
        <w:rPr>
          <w:rFonts w:ascii="Times New Roman" w:hAnsi="Times New Roman"/>
          <w:sz w:val="28"/>
          <w:szCs w:val="28"/>
        </w:rPr>
        <w:t>планирую продать комнату в коммунальной к</w:t>
      </w:r>
      <w:r w:rsidR="006020D0" w:rsidRPr="00E14139">
        <w:rPr>
          <w:rFonts w:ascii="Times New Roman" w:hAnsi="Times New Roman"/>
          <w:sz w:val="28"/>
          <w:szCs w:val="28"/>
        </w:rPr>
        <w:t>вартире. Хотелось бы узнать об</w:t>
      </w:r>
      <w:r w:rsidR="00F82EC2" w:rsidRPr="00E14139">
        <w:rPr>
          <w:rFonts w:ascii="Times New Roman" w:hAnsi="Times New Roman"/>
          <w:sz w:val="28"/>
          <w:szCs w:val="28"/>
        </w:rPr>
        <w:t xml:space="preserve"> </w:t>
      </w:r>
      <w:r w:rsidR="006020D0" w:rsidRPr="00E14139">
        <w:rPr>
          <w:rFonts w:ascii="Times New Roman" w:hAnsi="Times New Roman"/>
          <w:sz w:val="28"/>
          <w:szCs w:val="28"/>
        </w:rPr>
        <w:t>особенностях заключения</w:t>
      </w:r>
      <w:r w:rsidR="00E14139">
        <w:rPr>
          <w:rFonts w:ascii="Times New Roman" w:hAnsi="Times New Roman"/>
          <w:sz w:val="28"/>
          <w:szCs w:val="28"/>
        </w:rPr>
        <w:t xml:space="preserve"> такого договора и</w:t>
      </w:r>
      <w:r w:rsidR="00F82EC2" w:rsidRPr="00E14139">
        <w:rPr>
          <w:rFonts w:ascii="Times New Roman" w:hAnsi="Times New Roman"/>
          <w:sz w:val="28"/>
          <w:szCs w:val="28"/>
        </w:rPr>
        <w:t xml:space="preserve"> п</w:t>
      </w:r>
      <w:r w:rsidR="00383435" w:rsidRPr="00E14139">
        <w:rPr>
          <w:rFonts w:ascii="Times New Roman" w:hAnsi="Times New Roman"/>
          <w:sz w:val="28"/>
          <w:szCs w:val="28"/>
        </w:rPr>
        <w:t xml:space="preserve">одлежит ли </w:t>
      </w:r>
      <w:r w:rsidR="00E14139">
        <w:rPr>
          <w:rFonts w:ascii="Times New Roman" w:hAnsi="Times New Roman"/>
          <w:sz w:val="28"/>
          <w:szCs w:val="28"/>
        </w:rPr>
        <w:t>он</w:t>
      </w:r>
      <w:r w:rsidR="00383435" w:rsidRPr="00E14139">
        <w:rPr>
          <w:rFonts w:ascii="Times New Roman" w:hAnsi="Times New Roman"/>
          <w:sz w:val="28"/>
          <w:szCs w:val="28"/>
        </w:rPr>
        <w:t xml:space="preserve"> обязательному нотариальному удостоверению</w:t>
      </w:r>
      <w:r w:rsidR="00B56385" w:rsidRPr="00E14139">
        <w:rPr>
          <w:rFonts w:ascii="Times New Roman" w:hAnsi="Times New Roman"/>
          <w:sz w:val="28"/>
          <w:szCs w:val="28"/>
        </w:rPr>
        <w:t xml:space="preserve">? </w:t>
      </w:r>
    </w:p>
    <w:p w:rsidR="0078721C" w:rsidRPr="00E14139" w:rsidRDefault="0078721C" w:rsidP="00E141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6385" w:rsidRPr="00E14139" w:rsidRDefault="0078721C" w:rsidP="00E141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139">
        <w:rPr>
          <w:rFonts w:ascii="Times New Roman" w:hAnsi="Times New Roman"/>
          <w:sz w:val="28"/>
          <w:szCs w:val="28"/>
        </w:rPr>
        <w:tab/>
      </w:r>
      <w:r w:rsidR="00E14139" w:rsidRPr="00E14139">
        <w:rPr>
          <w:rFonts w:ascii="Times New Roman" w:hAnsi="Times New Roman"/>
          <w:sz w:val="28"/>
          <w:szCs w:val="28"/>
        </w:rPr>
        <w:t>Разъясняет</w:t>
      </w:r>
      <w:r w:rsidRPr="00E14139">
        <w:rPr>
          <w:rFonts w:ascii="Times New Roman" w:hAnsi="Times New Roman"/>
          <w:sz w:val="28"/>
          <w:szCs w:val="28"/>
        </w:rPr>
        <w:t xml:space="preserve"> начальник отдела</w:t>
      </w:r>
      <w:r w:rsidR="00A24432" w:rsidRPr="00E14139">
        <w:rPr>
          <w:rFonts w:ascii="Times New Roman" w:hAnsi="Times New Roman"/>
          <w:sz w:val="28"/>
          <w:szCs w:val="28"/>
        </w:rPr>
        <w:t xml:space="preserve"> государственной </w:t>
      </w:r>
      <w:r w:rsidRPr="00E14139">
        <w:rPr>
          <w:rFonts w:ascii="Times New Roman" w:hAnsi="Times New Roman"/>
          <w:sz w:val="28"/>
          <w:szCs w:val="28"/>
        </w:rPr>
        <w:t>регистрации</w:t>
      </w:r>
      <w:r w:rsidR="00A24432" w:rsidRPr="00E14139">
        <w:rPr>
          <w:rFonts w:ascii="Times New Roman" w:hAnsi="Times New Roman"/>
          <w:sz w:val="28"/>
          <w:szCs w:val="28"/>
        </w:rPr>
        <w:t xml:space="preserve"> объектов</w:t>
      </w:r>
      <w:r w:rsidRPr="00E14139">
        <w:rPr>
          <w:rFonts w:ascii="Times New Roman" w:hAnsi="Times New Roman"/>
          <w:sz w:val="28"/>
          <w:szCs w:val="28"/>
        </w:rPr>
        <w:t xml:space="preserve"> недвижимости жилого и нежи</w:t>
      </w:r>
      <w:r w:rsidR="00E14139" w:rsidRPr="00E14139">
        <w:rPr>
          <w:rFonts w:ascii="Times New Roman" w:hAnsi="Times New Roman"/>
          <w:sz w:val="28"/>
          <w:szCs w:val="28"/>
        </w:rPr>
        <w:t>лого назначений Лариса Никитина:</w:t>
      </w:r>
    </w:p>
    <w:p w:rsidR="00B56385" w:rsidRPr="00E14139" w:rsidRDefault="00B56385" w:rsidP="00E141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712A" w:rsidRPr="00E14139" w:rsidRDefault="007B10C9" w:rsidP="00E1413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14139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E14139" w:rsidRPr="00E14139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141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2EC2" w:rsidRPr="00E14139">
        <w:rPr>
          <w:rFonts w:ascii="Times New Roman" w:hAnsi="Times New Roman"/>
          <w:color w:val="000000"/>
          <w:sz w:val="28"/>
          <w:szCs w:val="28"/>
        </w:rPr>
        <w:t>Договор купли-продажи комнаты в коммунальной квартире не подлежит обязательно</w:t>
      </w:r>
      <w:r w:rsidR="00F473E8" w:rsidRPr="00E14139">
        <w:rPr>
          <w:rFonts w:ascii="Times New Roman" w:hAnsi="Times New Roman"/>
          <w:color w:val="000000"/>
          <w:sz w:val="28"/>
          <w:szCs w:val="28"/>
        </w:rPr>
        <w:t>му нотариальному удостоверению</w:t>
      </w:r>
      <w:r w:rsidR="00836FA8" w:rsidRPr="00E14139">
        <w:rPr>
          <w:rFonts w:ascii="Times New Roman" w:hAnsi="Times New Roman"/>
          <w:color w:val="000000"/>
          <w:sz w:val="28"/>
          <w:szCs w:val="28"/>
        </w:rPr>
        <w:t xml:space="preserve"> и нотариальная форма договора может быть</w:t>
      </w:r>
      <w:r w:rsidR="00382298" w:rsidRPr="00E14139">
        <w:rPr>
          <w:rFonts w:ascii="Times New Roman" w:hAnsi="Times New Roman"/>
          <w:color w:val="000000"/>
          <w:sz w:val="28"/>
          <w:szCs w:val="28"/>
        </w:rPr>
        <w:t xml:space="preserve"> выбрана по желанию сторон такой сделки</w:t>
      </w:r>
      <w:r w:rsidR="003B7A12" w:rsidRPr="00E14139">
        <w:rPr>
          <w:rFonts w:ascii="Times New Roman" w:hAnsi="Times New Roman"/>
          <w:color w:val="000000"/>
          <w:sz w:val="28"/>
          <w:szCs w:val="28"/>
        </w:rPr>
        <w:t>. Исключение составляют сделки</w:t>
      </w:r>
      <w:r w:rsidR="00CC3A44" w:rsidRPr="00E14139">
        <w:rPr>
          <w:rFonts w:ascii="Times New Roman" w:hAnsi="Times New Roman"/>
          <w:color w:val="000000"/>
          <w:sz w:val="28"/>
          <w:szCs w:val="28"/>
        </w:rPr>
        <w:t>, когда отчуждается имущество лиц, находящихся под опекой,</w:t>
      </w:r>
      <w:r w:rsidRPr="00E14139">
        <w:rPr>
          <w:rFonts w:ascii="Times New Roman" w:hAnsi="Times New Roman"/>
          <w:color w:val="000000"/>
          <w:sz w:val="28"/>
          <w:szCs w:val="28"/>
        </w:rPr>
        <w:t xml:space="preserve"> либо принадлежит </w:t>
      </w:r>
      <w:r w:rsidR="00CC3A44" w:rsidRPr="00E14139">
        <w:rPr>
          <w:rFonts w:ascii="Times New Roman" w:hAnsi="Times New Roman"/>
          <w:color w:val="000000"/>
          <w:sz w:val="28"/>
          <w:szCs w:val="28"/>
        </w:rPr>
        <w:t>несовершеннолетнему гражданину</w:t>
      </w:r>
      <w:r w:rsidRPr="00E14139">
        <w:rPr>
          <w:rFonts w:ascii="Times New Roman" w:hAnsi="Times New Roman"/>
          <w:color w:val="000000"/>
          <w:sz w:val="28"/>
          <w:szCs w:val="28"/>
        </w:rPr>
        <w:t xml:space="preserve"> или гражданину, признанному ограниченно дееспособным.</w:t>
      </w:r>
      <w:r w:rsidR="003B7A12" w:rsidRPr="00E14139">
        <w:rPr>
          <w:rFonts w:ascii="Times New Roman" w:hAnsi="Times New Roman"/>
          <w:color w:val="000000"/>
          <w:sz w:val="28"/>
          <w:szCs w:val="28"/>
        </w:rPr>
        <w:t xml:space="preserve"> Указанные сделки подлежат обязательному нотариальному удостоверению.</w:t>
      </w:r>
      <w:r w:rsidR="00CC3A44" w:rsidRPr="00E141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2EC2" w:rsidRPr="00E1413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75D09" w:rsidRPr="00E14139" w:rsidRDefault="007B10C9" w:rsidP="00E1413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14139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E5778C" w:rsidRPr="00E14139">
        <w:rPr>
          <w:rFonts w:ascii="Times New Roman" w:hAnsi="Times New Roman"/>
          <w:color w:val="000000"/>
          <w:sz w:val="28"/>
          <w:szCs w:val="28"/>
        </w:rPr>
        <w:t>Законом предусмотрено, что при продаже комнаты в коммунальной квартире</w:t>
      </w:r>
      <w:r w:rsidR="002B76EF" w:rsidRPr="00E14139">
        <w:rPr>
          <w:rFonts w:ascii="Times New Roman" w:hAnsi="Times New Roman"/>
          <w:color w:val="000000"/>
          <w:sz w:val="28"/>
          <w:szCs w:val="28"/>
        </w:rPr>
        <w:t xml:space="preserve"> лицу, не являющемуся собственником иной комнаты в данной коммунальной квартире,</w:t>
      </w:r>
      <w:r w:rsidR="00E5778C" w:rsidRPr="00E14139">
        <w:rPr>
          <w:rFonts w:ascii="Times New Roman" w:hAnsi="Times New Roman"/>
          <w:color w:val="000000"/>
          <w:sz w:val="28"/>
          <w:szCs w:val="28"/>
        </w:rPr>
        <w:t xml:space="preserve"> остальные собственники комна</w:t>
      </w:r>
      <w:r w:rsidR="002B76EF" w:rsidRPr="00E14139">
        <w:rPr>
          <w:rFonts w:ascii="Times New Roman" w:hAnsi="Times New Roman"/>
          <w:color w:val="000000"/>
          <w:sz w:val="28"/>
          <w:szCs w:val="28"/>
        </w:rPr>
        <w:t>т</w:t>
      </w:r>
      <w:r w:rsidR="00E5778C" w:rsidRPr="00E14139">
        <w:rPr>
          <w:rFonts w:ascii="Times New Roman" w:hAnsi="Times New Roman"/>
          <w:color w:val="000000"/>
          <w:sz w:val="28"/>
          <w:szCs w:val="28"/>
        </w:rPr>
        <w:t xml:space="preserve"> имеют преимущественное право покупки</w:t>
      </w:r>
      <w:r w:rsidR="00361694" w:rsidRPr="00E14139">
        <w:rPr>
          <w:rFonts w:ascii="Times New Roman" w:hAnsi="Times New Roman"/>
          <w:color w:val="000000"/>
          <w:sz w:val="28"/>
          <w:szCs w:val="28"/>
        </w:rPr>
        <w:t xml:space="preserve"> отчуждаемой комнаты. Продавец комнаты обязан известить в письменной форме собственников остальных комнат в коммунальной квартире о намерении продать комнату с указанием ее цены и других условий, на которых продает её.</w:t>
      </w:r>
      <w:r w:rsidR="002B76EF" w:rsidRPr="00E14139">
        <w:rPr>
          <w:rFonts w:ascii="Times New Roman" w:hAnsi="Times New Roman"/>
          <w:color w:val="000000"/>
          <w:sz w:val="28"/>
          <w:szCs w:val="28"/>
        </w:rPr>
        <w:t xml:space="preserve"> Сделка по продаже комнаты в коммунальной квартире может быть совершена не ранее чем по истечении месяца со дня</w:t>
      </w:r>
      <w:r w:rsidR="00C75D09" w:rsidRPr="00E14139">
        <w:rPr>
          <w:rFonts w:ascii="Times New Roman" w:hAnsi="Times New Roman"/>
          <w:color w:val="000000"/>
          <w:sz w:val="28"/>
          <w:szCs w:val="28"/>
        </w:rPr>
        <w:t xml:space="preserve"> извещения продавцом остальных собственников комнат.</w:t>
      </w:r>
    </w:p>
    <w:p w:rsidR="00AA49E4" w:rsidRPr="00E14139" w:rsidRDefault="00C75D09" w:rsidP="00E1413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14139">
        <w:rPr>
          <w:rFonts w:ascii="Times New Roman" w:hAnsi="Times New Roman"/>
          <w:color w:val="000000"/>
          <w:sz w:val="28"/>
          <w:szCs w:val="28"/>
        </w:rPr>
        <w:t xml:space="preserve">        Таким образом, при продаже комнаты в коммунальной квартире к заявлению о регистрации прав</w:t>
      </w:r>
      <w:r w:rsidR="0090033F" w:rsidRPr="00E14139">
        <w:rPr>
          <w:rFonts w:ascii="Times New Roman" w:hAnsi="Times New Roman"/>
          <w:color w:val="000000"/>
          <w:sz w:val="28"/>
          <w:szCs w:val="28"/>
        </w:rPr>
        <w:t xml:space="preserve"> прилагаются документы, подтверждающие извещение продавцом собственников иных комнат в коммунальной квартире о намерении продать комнату с указанием условий продажи, либо документы, подтверждающие отказ собственников остальных комнат от покупки</w:t>
      </w:r>
      <w:r w:rsidR="00AA49E4" w:rsidRPr="00E14139">
        <w:rPr>
          <w:rFonts w:ascii="Times New Roman" w:hAnsi="Times New Roman"/>
          <w:color w:val="000000"/>
          <w:sz w:val="28"/>
          <w:szCs w:val="28"/>
        </w:rPr>
        <w:t xml:space="preserve"> комнаты.</w:t>
      </w:r>
    </w:p>
    <w:p w:rsidR="00B83D03" w:rsidRPr="00E14139" w:rsidRDefault="00AA49E4" w:rsidP="00E1413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14139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B83D03" w:rsidRPr="00E14139">
        <w:rPr>
          <w:rFonts w:ascii="Times New Roman" w:hAnsi="Times New Roman"/>
          <w:color w:val="000000"/>
          <w:sz w:val="28"/>
          <w:szCs w:val="28"/>
        </w:rPr>
        <w:t>При поступлении на государственную регистрацию нотариально удостоверенного договора купли-продажи комнаты в коммунальной квартире,</w:t>
      </w:r>
      <w:r w:rsidR="006020D0" w:rsidRPr="00E14139">
        <w:rPr>
          <w:rFonts w:ascii="Times New Roman" w:hAnsi="Times New Roman"/>
          <w:color w:val="000000"/>
          <w:sz w:val="28"/>
          <w:szCs w:val="28"/>
        </w:rPr>
        <w:t xml:space="preserve"> вышеперечисленные документы (</w:t>
      </w:r>
      <w:r w:rsidR="00B83D03" w:rsidRPr="00E14139">
        <w:rPr>
          <w:rFonts w:ascii="Times New Roman" w:hAnsi="Times New Roman"/>
          <w:color w:val="000000"/>
          <w:sz w:val="28"/>
          <w:szCs w:val="28"/>
        </w:rPr>
        <w:t>извещение остальных собственников комнат о продаже либо отказы от п</w:t>
      </w:r>
      <w:r w:rsidR="006020D0" w:rsidRPr="00E14139">
        <w:rPr>
          <w:rFonts w:ascii="Times New Roman" w:hAnsi="Times New Roman"/>
          <w:color w:val="000000"/>
          <w:sz w:val="28"/>
          <w:szCs w:val="28"/>
        </w:rPr>
        <w:t>реимущественного права покупки)</w:t>
      </w:r>
      <w:r w:rsidR="00B83D03" w:rsidRPr="00E14139">
        <w:rPr>
          <w:rFonts w:ascii="Times New Roman" w:hAnsi="Times New Roman"/>
          <w:color w:val="000000"/>
          <w:sz w:val="28"/>
          <w:szCs w:val="28"/>
        </w:rPr>
        <w:t xml:space="preserve">, государственным регистратором не запрашиваются. </w:t>
      </w:r>
    </w:p>
    <w:p w:rsidR="00B83D03" w:rsidRPr="00E14139" w:rsidRDefault="00C75D09" w:rsidP="00E141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41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3D03" w:rsidRPr="00E1413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B83D03" w:rsidRPr="00E14139">
        <w:rPr>
          <w:rFonts w:ascii="Times New Roman" w:hAnsi="Times New Roman"/>
          <w:sz w:val="28"/>
          <w:szCs w:val="28"/>
        </w:rPr>
        <w:t xml:space="preserve">    Отметим также, что нотариусы после удостоверения договора, на основании которого возникает право на недвижимое имущество, обязаны направить в орган регистрации прав документы в электронном виде. То есть, </w:t>
      </w:r>
      <w:r w:rsidR="00B83D03" w:rsidRPr="00E14139">
        <w:rPr>
          <w:rFonts w:ascii="Times New Roman" w:hAnsi="Times New Roman"/>
          <w:sz w:val="28"/>
          <w:szCs w:val="28"/>
        </w:rPr>
        <w:lastRenderedPageBreak/>
        <w:t>заявителям не нужно самос</w:t>
      </w:r>
      <w:r w:rsidR="00A4725C" w:rsidRPr="00E14139">
        <w:rPr>
          <w:rFonts w:ascii="Times New Roman" w:hAnsi="Times New Roman"/>
          <w:sz w:val="28"/>
          <w:szCs w:val="28"/>
        </w:rPr>
        <w:t>тоятельно обращаться в МФЦ</w:t>
      </w:r>
      <w:r w:rsidR="00541DAD" w:rsidRPr="00E14139">
        <w:rPr>
          <w:rFonts w:ascii="Times New Roman" w:hAnsi="Times New Roman"/>
          <w:sz w:val="28"/>
          <w:szCs w:val="28"/>
        </w:rPr>
        <w:t xml:space="preserve"> для подачи документов на регистрацию</w:t>
      </w:r>
      <w:r w:rsidR="00B83D03" w:rsidRPr="00E14139">
        <w:rPr>
          <w:rFonts w:ascii="Times New Roman" w:hAnsi="Times New Roman"/>
          <w:sz w:val="28"/>
          <w:szCs w:val="28"/>
        </w:rPr>
        <w:t xml:space="preserve"> – это сделает нотариус. </w:t>
      </w:r>
      <w:r w:rsidR="00B83D03" w:rsidRPr="00E14139">
        <w:rPr>
          <w:rFonts w:ascii="Times New Roman" w:hAnsi="Times New Roman"/>
          <w:sz w:val="28"/>
          <w:szCs w:val="28"/>
          <w:shd w:val="clear" w:color="auto" w:fill="FFFFFF"/>
        </w:rPr>
        <w:t xml:space="preserve">Услуга предоставляется нотариусами бесплатно. Срок регистрации по таким сделкам составляет </w:t>
      </w:r>
      <w:r w:rsidR="00340777">
        <w:rPr>
          <w:rFonts w:ascii="Times New Roman" w:hAnsi="Times New Roman"/>
          <w:sz w:val="28"/>
          <w:szCs w:val="28"/>
          <w:shd w:val="clear" w:color="auto" w:fill="FFFFFF"/>
        </w:rPr>
        <w:t>один</w:t>
      </w:r>
      <w:r w:rsidR="00B83D03" w:rsidRPr="00E14139">
        <w:rPr>
          <w:rFonts w:ascii="Times New Roman" w:hAnsi="Times New Roman"/>
          <w:sz w:val="28"/>
          <w:szCs w:val="28"/>
          <w:shd w:val="clear" w:color="auto" w:fill="FFFFFF"/>
        </w:rPr>
        <w:t xml:space="preserve"> рабочий день.</w:t>
      </w:r>
    </w:p>
    <w:p w:rsidR="00B83D03" w:rsidRPr="00853501" w:rsidRDefault="00B83D03" w:rsidP="00B83D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53501">
        <w:rPr>
          <w:rFonts w:ascii="Times New Roman" w:hAnsi="Times New Roman"/>
          <w:sz w:val="28"/>
          <w:szCs w:val="28"/>
        </w:rPr>
        <w:tab/>
      </w:r>
    </w:p>
    <w:p w:rsidR="00E6313C" w:rsidRPr="00E6313C" w:rsidRDefault="00E6313C" w:rsidP="00E6313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E6313C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В регионе 35,5% от общего числа документов на учет и регистрацию недвижимости поступает в электронном виде</w:t>
      </w:r>
    </w:p>
    <w:p w:rsidR="00E6313C" w:rsidRPr="00E6313C" w:rsidRDefault="00E6313C" w:rsidP="00E6313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313C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6313C" w:rsidRPr="00E6313C" w:rsidRDefault="00E6313C" w:rsidP="00E6313C">
      <w:pPr>
        <w:spacing w:after="0" w:line="240" w:lineRule="auto"/>
        <w:jc w:val="both"/>
        <w:rPr>
          <w:rFonts w:eastAsia="Times New Roman"/>
          <w:lang w:eastAsia="ru-RU"/>
        </w:rPr>
      </w:pPr>
      <w:r w:rsidRPr="00E6313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         По итогам 11 месяцев 2020 года в Управление Росреестра по Тюменской области на кадастровый учет и регистрацию прав поступило 104,7 тыс. заявлений электронном </w:t>
      </w:r>
      <w:proofErr w:type="gramStart"/>
      <w:r w:rsidRPr="00E6313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виде</w:t>
      </w:r>
      <w:proofErr w:type="gramEnd"/>
      <w:r w:rsidRPr="00E6313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что на 33,3% выше показателя аналогичного периода прошлого года. При этом</w:t>
      </w:r>
      <w:proofErr w:type="gramStart"/>
      <w:r w:rsidRPr="00E6313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</w:t>
      </w:r>
      <w:proofErr w:type="gramEnd"/>
      <w:r w:rsidRPr="00E6313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увеличение по электронным заявлениям на регистрацию прав составило 43,8%, по постановке на кадастровый учет – 10,6%. Всего в электронном виде подано 35,5% от общего числа поступивших в Управление документов.</w:t>
      </w:r>
    </w:p>
    <w:p w:rsidR="00E6313C" w:rsidRPr="00E6313C" w:rsidRDefault="00E6313C" w:rsidP="00E6313C">
      <w:pPr>
        <w:spacing w:after="0" w:line="240" w:lineRule="auto"/>
        <w:jc w:val="both"/>
        <w:rPr>
          <w:rFonts w:eastAsia="Times New Roman"/>
          <w:lang w:eastAsia="ru-RU"/>
        </w:rPr>
      </w:pPr>
      <w:r w:rsidRPr="00E6313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         За период с января по декабрь в Управление Росреестра по Тюменской области и Филиал Кадастровой палаты подано 1,68 </w:t>
      </w:r>
      <w:proofErr w:type="gramStart"/>
      <w:r w:rsidRPr="00E6313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млн</w:t>
      </w:r>
      <w:proofErr w:type="gramEnd"/>
      <w:r w:rsidRPr="00E6313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заявлений о государственном кадастровом учете, регистрации прав и запросов о предоставлении сведений из ЕГРН. Из них на кадастровый учет принято 28,9 тыс., на регистрацию прав – 245,7 тыс.</w:t>
      </w:r>
    </w:p>
    <w:p w:rsidR="00E6313C" w:rsidRPr="00E6313C" w:rsidRDefault="00E6313C" w:rsidP="00E6313C">
      <w:pPr>
        <w:spacing w:after="0" w:line="240" w:lineRule="auto"/>
        <w:jc w:val="both"/>
        <w:rPr>
          <w:rFonts w:eastAsia="Times New Roman"/>
          <w:lang w:eastAsia="ru-RU"/>
        </w:rPr>
      </w:pPr>
      <w:r w:rsidRPr="00E6313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        Общее количество принятых решений по заявлениям об учете и регистрации составило 516,9 тыс. В том числе зарегистрировано 88,4 тыс. арестов (запрещений), 414,7 тыс. прав, ограничений (обременений) прав, сделок. На объекты жилого и нежилого назначений зарегистрировано 111,3 тыс. прав.</w:t>
      </w:r>
    </w:p>
    <w:p w:rsidR="00E6313C" w:rsidRPr="00E6313C" w:rsidRDefault="00E6313C" w:rsidP="00E6313C">
      <w:pPr>
        <w:spacing w:after="0" w:line="240" w:lineRule="auto"/>
        <w:jc w:val="both"/>
        <w:rPr>
          <w:rFonts w:eastAsia="Times New Roman"/>
          <w:lang w:eastAsia="ru-RU"/>
        </w:rPr>
      </w:pPr>
      <w:r w:rsidRPr="00E6313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         Вместе с тем, зарегистрировано 15,58 тыс. </w:t>
      </w:r>
      <w:r w:rsidRPr="00E6313C">
        <w:rPr>
          <w:rFonts w:ascii="Times New Roman" w:eastAsia="Times New Roman" w:hAnsi="Times New Roman"/>
          <w:sz w:val="28"/>
          <w:szCs w:val="28"/>
          <w:lang w:eastAsia="ru-RU"/>
        </w:rPr>
        <w:t>договоров участия в долевом строительстве</w:t>
      </w:r>
      <w:r w:rsidRPr="00E6313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 Напомним, что застройщики теперь могут проводить регистрационные действия за собственника без его доверенности. В Тюменской области такую практику применяют 5 застройщиков. Вместе с ключами от квартиры дольщик получает выписку </w:t>
      </w:r>
      <w:proofErr w:type="gramStart"/>
      <w:r w:rsidRPr="00E6313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E6313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E6313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зарегистрированных</w:t>
      </w:r>
      <w:proofErr w:type="gramEnd"/>
      <w:r w:rsidRPr="00E6313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прав на объект недвижимости, в том числе и на </w:t>
      </w:r>
      <w:proofErr w:type="spellStart"/>
      <w:r w:rsidRPr="00E6313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машино</w:t>
      </w:r>
      <w:proofErr w:type="spellEnd"/>
      <w:r w:rsidRPr="00E6313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-место.</w:t>
      </w:r>
    </w:p>
    <w:p w:rsidR="00E6313C" w:rsidRPr="00E6313C" w:rsidRDefault="00E6313C" w:rsidP="00E6313C">
      <w:pPr>
        <w:spacing w:after="0" w:line="240" w:lineRule="auto"/>
        <w:jc w:val="both"/>
        <w:rPr>
          <w:rFonts w:eastAsia="Times New Roman"/>
          <w:lang w:eastAsia="ru-RU"/>
        </w:rPr>
      </w:pPr>
      <w:r w:rsidRPr="00E6313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         «Данная практика способствует снижению нагрузки на владельца недвижимости, - пояснил заместитель руководителя Управления Росреестра по Тюменской области Игорь Ткаченко, - так как больше нет необходимости после приобретения недвижимости обращаться в соответствующие офисы для проведения учетно-регистрационных процедур. Это значительно экономит время и упрощает процесс оформления прав». </w:t>
      </w:r>
    </w:p>
    <w:p w:rsidR="00E6313C" w:rsidRPr="00E6313C" w:rsidRDefault="00E6313C" w:rsidP="00E6313C">
      <w:pPr>
        <w:spacing w:after="0" w:line="240" w:lineRule="auto"/>
        <w:jc w:val="both"/>
        <w:rPr>
          <w:rFonts w:eastAsia="Times New Roman"/>
          <w:lang w:eastAsia="ru-RU"/>
        </w:rPr>
      </w:pPr>
      <w:r w:rsidRPr="00E631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 Информацию о способах получения услуг Росреестра, в том числе в электронном виде, можно узнать по телефону консультирования Управления – 8 (3452) 55-58-58.</w:t>
      </w:r>
    </w:p>
    <w:p w:rsidR="00E6313C" w:rsidRPr="00E6313C" w:rsidRDefault="00E6313C" w:rsidP="00E631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313C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63EE2" w:rsidRPr="00341FF0" w:rsidRDefault="00063EE2" w:rsidP="0078721C">
      <w:pPr>
        <w:pStyle w:val="ac"/>
        <w:jc w:val="both"/>
        <w:rPr>
          <w:rFonts w:ascii="Times New Roman" w:hAnsi="Times New Roman"/>
          <w:bCs/>
          <w:sz w:val="24"/>
          <w:szCs w:val="24"/>
        </w:rPr>
      </w:pPr>
    </w:p>
    <w:sectPr w:rsidR="00063EE2" w:rsidRPr="00341FF0" w:rsidSect="007D119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FDB" w:rsidRDefault="00347FDB" w:rsidP="00F06EA9">
      <w:pPr>
        <w:spacing w:after="0" w:line="240" w:lineRule="auto"/>
      </w:pPr>
      <w:r>
        <w:separator/>
      </w:r>
    </w:p>
  </w:endnote>
  <w:endnote w:type="continuationSeparator" w:id="0">
    <w:p w:rsidR="00347FDB" w:rsidRDefault="00347FDB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A9" w:rsidRDefault="00F06EA9">
    <w:pPr>
      <w:pStyle w:val="a5"/>
    </w:pPr>
    <w:r>
      <w:t>г. Тюмень, ул. Луначарского, д. 42, тел: (3452) 43-12-49</w:t>
    </w:r>
  </w:p>
  <w:p w:rsidR="00F06EA9" w:rsidRPr="00F06EA9" w:rsidRDefault="00F06EA9">
    <w:pPr>
      <w:pStyle w:val="a5"/>
      <w:rPr>
        <w:lang w:val="en-US"/>
      </w:rPr>
    </w:pPr>
    <w:proofErr w:type="gramStart"/>
    <w:r>
      <w:rPr>
        <w:lang w:val="en-US"/>
      </w:rPr>
      <w:t>e-mail</w:t>
    </w:r>
    <w:proofErr w:type="gramEnd"/>
    <w:r w:rsidRPr="00F06EA9">
      <w:rPr>
        <w:lang w:val="en-US"/>
      </w:rPr>
      <w:t xml:space="preserve">: </w:t>
    </w:r>
    <w:hyperlink r:id="rId1" w:history="1">
      <w:r w:rsidRPr="004052BE">
        <w:rPr>
          <w:rStyle w:val="a7"/>
          <w:lang w:val="en-US"/>
        </w:rPr>
        <w:t>reestr72@yandex.ru</w:t>
      </w:r>
    </w:hyperlink>
    <w:r w:rsidRPr="00F06EA9">
      <w:rPr>
        <w:lang w:val="en-US"/>
      </w:rPr>
      <w:t xml:space="preserve">, </w:t>
    </w:r>
    <w:r>
      <w:rPr>
        <w:lang w:val="en-US"/>
      </w:rPr>
      <w:t>www</w:t>
    </w:r>
    <w:r w:rsidRPr="00F06EA9">
      <w:rPr>
        <w:lang w:val="en-US"/>
      </w:rPr>
      <w:t>.</w:t>
    </w:r>
    <w:r>
      <w:rPr>
        <w:lang w:val="en-US"/>
      </w:rPr>
      <w:t>rosreestr.ru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FDB" w:rsidRDefault="00347FDB" w:rsidP="00F06EA9">
      <w:pPr>
        <w:spacing w:after="0" w:line="240" w:lineRule="auto"/>
      </w:pPr>
      <w:r>
        <w:separator/>
      </w:r>
    </w:p>
  </w:footnote>
  <w:footnote w:type="continuationSeparator" w:id="0">
    <w:p w:rsidR="00347FDB" w:rsidRDefault="00347FDB" w:rsidP="00F0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A9" w:rsidRDefault="00F06EA9" w:rsidP="00F06EA9">
    <w:pPr>
      <w:pStyle w:val="a3"/>
      <w:jc w:val="center"/>
      <w:rPr>
        <w:rFonts w:ascii="Times New Roman" w:hAnsi="Times New Roman"/>
        <w:i/>
        <w:sz w:val="28"/>
        <w:szCs w:val="28"/>
      </w:rPr>
    </w:pPr>
    <w:r w:rsidRPr="007C1A34">
      <w:rPr>
        <w:rFonts w:ascii="Times New Roman" w:hAnsi="Times New Roman"/>
        <w:i/>
        <w:sz w:val="28"/>
        <w:szCs w:val="28"/>
      </w:rPr>
      <w:t>Управление Федеральной службы государственной регистрации, кадастра и картографии по Тюменской области</w:t>
    </w:r>
  </w:p>
  <w:p w:rsidR="001E459B" w:rsidRDefault="001E459B" w:rsidP="00F06EA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6B48"/>
    <w:multiLevelType w:val="multilevel"/>
    <w:tmpl w:val="028C2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1076D4"/>
    <w:multiLevelType w:val="hybridMultilevel"/>
    <w:tmpl w:val="EB3031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E816CF"/>
    <w:multiLevelType w:val="multilevel"/>
    <w:tmpl w:val="586A4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464F0D"/>
    <w:multiLevelType w:val="hybridMultilevel"/>
    <w:tmpl w:val="D146FE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4"/>
    <w:rsid w:val="0000182D"/>
    <w:rsid w:val="00003430"/>
    <w:rsid w:val="000571F5"/>
    <w:rsid w:val="00061556"/>
    <w:rsid w:val="00061DAC"/>
    <w:rsid w:val="00063EE2"/>
    <w:rsid w:val="000A3C5E"/>
    <w:rsid w:val="000B305C"/>
    <w:rsid w:val="000E2560"/>
    <w:rsid w:val="00126D1C"/>
    <w:rsid w:val="00153215"/>
    <w:rsid w:val="001744B6"/>
    <w:rsid w:val="001A3DDF"/>
    <w:rsid w:val="001D06A6"/>
    <w:rsid w:val="001D5B01"/>
    <w:rsid w:val="001E459B"/>
    <w:rsid w:val="00203F52"/>
    <w:rsid w:val="00234C62"/>
    <w:rsid w:val="00261047"/>
    <w:rsid w:val="00294B1A"/>
    <w:rsid w:val="002A6447"/>
    <w:rsid w:val="002B76EF"/>
    <w:rsid w:val="002F7B2E"/>
    <w:rsid w:val="00311AE4"/>
    <w:rsid w:val="0031309B"/>
    <w:rsid w:val="00335552"/>
    <w:rsid w:val="00340777"/>
    <w:rsid w:val="00341FF0"/>
    <w:rsid w:val="00347FDB"/>
    <w:rsid w:val="003537E3"/>
    <w:rsid w:val="00354F25"/>
    <w:rsid w:val="00356BD5"/>
    <w:rsid w:val="00361694"/>
    <w:rsid w:val="00377F49"/>
    <w:rsid w:val="00382298"/>
    <w:rsid w:val="00383435"/>
    <w:rsid w:val="00394FFD"/>
    <w:rsid w:val="003A278A"/>
    <w:rsid w:val="003B7A12"/>
    <w:rsid w:val="003B7F9A"/>
    <w:rsid w:val="003D3F8E"/>
    <w:rsid w:val="003E49FD"/>
    <w:rsid w:val="00412F5B"/>
    <w:rsid w:val="004302F9"/>
    <w:rsid w:val="004621CA"/>
    <w:rsid w:val="004C7247"/>
    <w:rsid w:val="004D6012"/>
    <w:rsid w:val="004F3D87"/>
    <w:rsid w:val="0054186C"/>
    <w:rsid w:val="00541DAD"/>
    <w:rsid w:val="0055360E"/>
    <w:rsid w:val="00560765"/>
    <w:rsid w:val="0056176A"/>
    <w:rsid w:val="005622C0"/>
    <w:rsid w:val="00584AB1"/>
    <w:rsid w:val="005972D1"/>
    <w:rsid w:val="005A2050"/>
    <w:rsid w:val="005B4E0A"/>
    <w:rsid w:val="005D3368"/>
    <w:rsid w:val="006020D0"/>
    <w:rsid w:val="006428BC"/>
    <w:rsid w:val="006477D8"/>
    <w:rsid w:val="00680DC2"/>
    <w:rsid w:val="006820FE"/>
    <w:rsid w:val="006C24C8"/>
    <w:rsid w:val="006C626F"/>
    <w:rsid w:val="006D5FDB"/>
    <w:rsid w:val="006E32C7"/>
    <w:rsid w:val="006E6FEF"/>
    <w:rsid w:val="007447E3"/>
    <w:rsid w:val="00751383"/>
    <w:rsid w:val="0077471A"/>
    <w:rsid w:val="00786453"/>
    <w:rsid w:val="0078721C"/>
    <w:rsid w:val="00793AF1"/>
    <w:rsid w:val="007B10C9"/>
    <w:rsid w:val="007B6DB1"/>
    <w:rsid w:val="007C1A34"/>
    <w:rsid w:val="007C1A5B"/>
    <w:rsid w:val="007C2D59"/>
    <w:rsid w:val="007D1190"/>
    <w:rsid w:val="007D2F3D"/>
    <w:rsid w:val="007E1568"/>
    <w:rsid w:val="007E1EB7"/>
    <w:rsid w:val="007F1A5A"/>
    <w:rsid w:val="0082440C"/>
    <w:rsid w:val="00836FA8"/>
    <w:rsid w:val="0083793B"/>
    <w:rsid w:val="00853501"/>
    <w:rsid w:val="008D45EF"/>
    <w:rsid w:val="008E748E"/>
    <w:rsid w:val="008F2A46"/>
    <w:rsid w:val="008F452E"/>
    <w:rsid w:val="0090033F"/>
    <w:rsid w:val="00935C88"/>
    <w:rsid w:val="00936F0F"/>
    <w:rsid w:val="0095656C"/>
    <w:rsid w:val="0095776B"/>
    <w:rsid w:val="009613BB"/>
    <w:rsid w:val="00970B18"/>
    <w:rsid w:val="00994AA5"/>
    <w:rsid w:val="009A00E4"/>
    <w:rsid w:val="009A6999"/>
    <w:rsid w:val="009D4782"/>
    <w:rsid w:val="009E2A03"/>
    <w:rsid w:val="009F4546"/>
    <w:rsid w:val="00A05C6B"/>
    <w:rsid w:val="00A07702"/>
    <w:rsid w:val="00A24432"/>
    <w:rsid w:val="00A4725C"/>
    <w:rsid w:val="00A5069D"/>
    <w:rsid w:val="00A566CE"/>
    <w:rsid w:val="00A60E6C"/>
    <w:rsid w:val="00A9242A"/>
    <w:rsid w:val="00A957A2"/>
    <w:rsid w:val="00AA2E29"/>
    <w:rsid w:val="00AA3CD5"/>
    <w:rsid w:val="00AA49E4"/>
    <w:rsid w:val="00B479F8"/>
    <w:rsid w:val="00B47FFB"/>
    <w:rsid w:val="00B56385"/>
    <w:rsid w:val="00B8193F"/>
    <w:rsid w:val="00B83D03"/>
    <w:rsid w:val="00BB44CE"/>
    <w:rsid w:val="00BC319B"/>
    <w:rsid w:val="00BC31E0"/>
    <w:rsid w:val="00BE407D"/>
    <w:rsid w:val="00BF5AFD"/>
    <w:rsid w:val="00BF712A"/>
    <w:rsid w:val="00C245A6"/>
    <w:rsid w:val="00C27272"/>
    <w:rsid w:val="00C32DF2"/>
    <w:rsid w:val="00C41FC5"/>
    <w:rsid w:val="00C525F4"/>
    <w:rsid w:val="00C6183D"/>
    <w:rsid w:val="00C668EB"/>
    <w:rsid w:val="00C67B2E"/>
    <w:rsid w:val="00C75D09"/>
    <w:rsid w:val="00C760E4"/>
    <w:rsid w:val="00C8458B"/>
    <w:rsid w:val="00C8770C"/>
    <w:rsid w:val="00C92435"/>
    <w:rsid w:val="00C95A79"/>
    <w:rsid w:val="00CA004C"/>
    <w:rsid w:val="00CC3A44"/>
    <w:rsid w:val="00D023E3"/>
    <w:rsid w:val="00D170E8"/>
    <w:rsid w:val="00D41557"/>
    <w:rsid w:val="00D57900"/>
    <w:rsid w:val="00D9067E"/>
    <w:rsid w:val="00DA1CA8"/>
    <w:rsid w:val="00DA3D9E"/>
    <w:rsid w:val="00DA6E93"/>
    <w:rsid w:val="00DB70F9"/>
    <w:rsid w:val="00DE54F9"/>
    <w:rsid w:val="00E05396"/>
    <w:rsid w:val="00E14139"/>
    <w:rsid w:val="00E343DA"/>
    <w:rsid w:val="00E5137A"/>
    <w:rsid w:val="00E53AC5"/>
    <w:rsid w:val="00E5778C"/>
    <w:rsid w:val="00E6313C"/>
    <w:rsid w:val="00EE436C"/>
    <w:rsid w:val="00EF7E55"/>
    <w:rsid w:val="00F06EA9"/>
    <w:rsid w:val="00F251CB"/>
    <w:rsid w:val="00F27626"/>
    <w:rsid w:val="00F343C8"/>
    <w:rsid w:val="00F473E8"/>
    <w:rsid w:val="00F82EC2"/>
    <w:rsid w:val="00FC4C89"/>
    <w:rsid w:val="00FC7B1C"/>
    <w:rsid w:val="00FD1B33"/>
    <w:rsid w:val="00FF3AFE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56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63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4C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styleId="ac">
    <w:name w:val="No Spacing"/>
    <w:uiPriority w:val="1"/>
    <w:qFormat/>
    <w:rsid w:val="00377F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234C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d">
    <w:name w:val="Normal (Web)"/>
    <w:basedOn w:val="a"/>
    <w:uiPriority w:val="99"/>
    <w:unhideWhenUsed/>
    <w:rsid w:val="00234C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234C62"/>
  </w:style>
  <w:style w:type="paragraph" w:customStyle="1" w:styleId="ConsPlusNormal">
    <w:name w:val="ConsPlusNormal"/>
    <w:rsid w:val="001E459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BE407D"/>
  </w:style>
  <w:style w:type="paragraph" w:customStyle="1" w:styleId="Default">
    <w:name w:val="Default"/>
    <w:uiPriority w:val="99"/>
    <w:rsid w:val="007872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e">
    <w:name w:val="footnote text"/>
    <w:basedOn w:val="a"/>
    <w:link w:val="af"/>
    <w:uiPriority w:val="99"/>
    <w:unhideWhenUsed/>
    <w:rsid w:val="0078721C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8721C"/>
    <w:rPr>
      <w:rFonts w:ascii="Calibri" w:eastAsia="Calibri" w:hAnsi="Calibri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563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563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iked-num">
    <w:name w:val="liked-num"/>
    <w:basedOn w:val="a0"/>
    <w:rsid w:val="00B56385"/>
  </w:style>
  <w:style w:type="character" w:styleId="af0">
    <w:name w:val="Strong"/>
    <w:basedOn w:val="a0"/>
    <w:uiPriority w:val="22"/>
    <w:qFormat/>
    <w:rsid w:val="00E6313C"/>
    <w:rPr>
      <w:b/>
      <w:bCs/>
    </w:rPr>
  </w:style>
  <w:style w:type="character" w:customStyle="1" w:styleId="js-phone-number">
    <w:name w:val="js-phone-number"/>
    <w:basedOn w:val="a0"/>
    <w:rsid w:val="00E63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56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63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4C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styleId="ac">
    <w:name w:val="No Spacing"/>
    <w:uiPriority w:val="1"/>
    <w:qFormat/>
    <w:rsid w:val="00377F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234C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d">
    <w:name w:val="Normal (Web)"/>
    <w:basedOn w:val="a"/>
    <w:uiPriority w:val="99"/>
    <w:unhideWhenUsed/>
    <w:rsid w:val="00234C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234C62"/>
  </w:style>
  <w:style w:type="paragraph" w:customStyle="1" w:styleId="ConsPlusNormal">
    <w:name w:val="ConsPlusNormal"/>
    <w:rsid w:val="001E459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BE407D"/>
  </w:style>
  <w:style w:type="paragraph" w:customStyle="1" w:styleId="Default">
    <w:name w:val="Default"/>
    <w:uiPriority w:val="99"/>
    <w:rsid w:val="007872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e">
    <w:name w:val="footnote text"/>
    <w:basedOn w:val="a"/>
    <w:link w:val="af"/>
    <w:uiPriority w:val="99"/>
    <w:unhideWhenUsed/>
    <w:rsid w:val="0078721C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8721C"/>
    <w:rPr>
      <w:rFonts w:ascii="Calibri" w:eastAsia="Calibri" w:hAnsi="Calibri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563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563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iked-num">
    <w:name w:val="liked-num"/>
    <w:basedOn w:val="a0"/>
    <w:rsid w:val="00B56385"/>
  </w:style>
  <w:style w:type="character" w:styleId="af0">
    <w:name w:val="Strong"/>
    <w:basedOn w:val="a0"/>
    <w:uiPriority w:val="22"/>
    <w:qFormat/>
    <w:rsid w:val="00E6313C"/>
    <w:rPr>
      <w:b/>
      <w:bCs/>
    </w:rPr>
  </w:style>
  <w:style w:type="character" w:customStyle="1" w:styleId="js-phone-number">
    <w:name w:val="js-phone-number"/>
    <w:basedOn w:val="a0"/>
    <w:rsid w:val="00E63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5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76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499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0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8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52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0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5011">
                      <w:marLeft w:val="0"/>
                      <w:marRight w:val="0"/>
                      <w:marTop w:val="12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2F2F2"/>
                        <w:right w:val="none" w:sz="0" w:space="0" w:color="auto"/>
                      </w:divBdr>
                      <w:divsChild>
                        <w:div w:id="39998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423814">
                  <w:blockQuote w:val="1"/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73794">
                      <w:marLeft w:val="0"/>
                      <w:marRight w:val="0"/>
                      <w:marTop w:val="12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2F2F2"/>
                        <w:right w:val="none" w:sz="0" w:space="0" w:color="auto"/>
                      </w:divBdr>
                      <w:divsChild>
                        <w:div w:id="89589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44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80450">
                      <w:marLeft w:val="0"/>
                      <w:marRight w:val="0"/>
                      <w:marTop w:val="12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2F2F2"/>
                        <w:right w:val="none" w:sz="0" w:space="0" w:color="auto"/>
                      </w:divBdr>
                      <w:divsChild>
                        <w:div w:id="37258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065923">
                  <w:blockQuote w:val="1"/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2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4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2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0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9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estr7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</dc:creator>
  <cp:lastModifiedBy>Григорий</cp:lastModifiedBy>
  <cp:revision>2</cp:revision>
  <cp:lastPrinted>2020-12-08T04:55:00Z</cp:lastPrinted>
  <dcterms:created xsi:type="dcterms:W3CDTF">2020-12-20T12:10:00Z</dcterms:created>
  <dcterms:modified xsi:type="dcterms:W3CDTF">2020-12-20T12:10:00Z</dcterms:modified>
</cp:coreProperties>
</file>