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F45" w:rsidRPr="00AE1F45" w:rsidRDefault="00AE1F45" w:rsidP="00AE1F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Тюменским </w:t>
      </w:r>
      <w:proofErr w:type="spellStart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зарегистрировано более 57 тысяч ипотек, среди них «льготная» и «сельская» ипотеки</w:t>
      </w:r>
    </w:p>
    <w:p w:rsidR="00AE1F45" w:rsidRPr="00AE1F45" w:rsidRDefault="00AE1F45" w:rsidP="00AE1F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10 месяцев 2020 года Управлением Росреестра по Тюменской области зарегистрировано более 57 тысяч ипотек. Из них 2,8 тыс. приходится на «льготную ипотеку». Напомним, с начала действия программы – с 23 апреля по 1 ноября 2020 года </w:t>
      </w:r>
      <w:r w:rsidRPr="00AE1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Тюменская область лидирует среди субъектов Уральского Федерального округа по числу зарегистрированных льготных ипотек</w:t>
      </w:r>
      <w:hyperlink r:id="rId5" w:anchor="mailruanchor_fa9a6086811c900931c3de06e422f0bc9514063ff09cc7d6bdfc53996c3ff9b6af6a72afde3b3619c0c9a84e70e33fd27bb9fc28469d906d14311c4bad51de806de2ea969c6ba35c_ftn1" w:history="1">
        <w:r w:rsidRPr="00AE1F4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vertAlign w:val="superscript"/>
            <w:lang w:eastAsia="ru-RU"/>
          </w:rPr>
          <w:t>[1]</w:t>
        </w:r>
      </w:hyperlink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По программе «сельской ипотеки» зарегистрировано 347 ипотек в отношении объектов, приобретаемых на условиях данной программы.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Всего же, за 10 месяцев 2020 года </w:t>
      </w:r>
      <w:proofErr w:type="gramStart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тюменским</w:t>
      </w:r>
      <w:proofErr w:type="gramEnd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принято 458,3 тыс. решений об осуществлении кадастрового учета и регистрации прав. Из них зарегистрировано 80,8 тыс. арестов (запрещений), 25,9 тыс. заявлений об одновременном осуществлении учета и регистрации в рамках «единой процедуры».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Общее количество прав, ограничений (обременений) прав, сделок составило 365,7 тыс. Из них зарегистрировано 12,8 тыс. договоров участия в долевом строительстве, 99,1 тыс. прав на объекты недвижимости жилого назначения.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t>Для подачи заявления о кадастровом учете и регистрации прав на недвижимость можно выбрать один из наиболее удобных способов: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t>         - личное обращение в офисы МФЦ;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t>         - направление документов почтой на адрес: 625001, г. Тюмень,</w:t>
      </w: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br/>
        <w:t>ул. Луначарского, д. 42 (при этом документы должны быть заверены</w:t>
      </w: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br/>
        <w:t>у нотариуса);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        - направление документов посредством электронных сервисов на официальном сайте Росреестра </w:t>
      </w:r>
      <w:hyperlink r:id="rId6" w:tgtFrame="_blank" w:history="1">
        <w:r w:rsidRPr="00AE1F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</w:t>
        </w:r>
      </w:hyperlink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электронно-цифровой подписи). 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Отметим, средний срок регистрации прав составляет 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по заявлениям, поданным в электронном виде, – 3 дня, а по заявлениям нотариуса – 1 день. 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Информацию о способах получения услуг Росреестра, в том числе в электронном виде, можно узнать по телефону консультирования Управления – 8 (3452) 55-58-58.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Pr="00AE1F45" w:rsidRDefault="00A165A4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AE1F45" w:rsidRPr="00AE1F45" w:rsidRDefault="00A165A4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7" w:anchor="mailruanchor_e52e0eea11b3c92a15f8926850c6cf3b4f48617253508352f11e9b4442cbfb4ebf3d65d1d1fb7436e4056c9dd40a4b5536fa6c4e5d4fb27d19ed46905aee939449ddc102e1fa1b79_ftnref1" w:history="1">
        <w:r w:rsidR="00AE1F45" w:rsidRPr="00AE1F45">
          <w:rPr>
            <w:rFonts w:ascii="Calibri" w:eastAsia="Times New Roman" w:hAnsi="Calibri" w:cs="Times New Roman"/>
            <w:color w:val="0000FF"/>
            <w:u w:val="single"/>
            <w:vertAlign w:val="superscript"/>
            <w:lang w:eastAsia="ru-RU"/>
          </w:rPr>
          <w:t>[1]</w:t>
        </w:r>
      </w:hyperlink>
      <w:hyperlink r:id="rId8" w:tgtFrame="_blank" w:history="1">
        <w:r w:rsidR="00AE1F45" w:rsidRPr="00A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https://rosreestr.gov.ru/site/press/news/rosreestr-za-period-deystviya-programmy-lgotnoy-ipoteki-pod-6-5-rossiyane-oformili-pochti-108-tys-sd/</w:t>
        </w:r>
      </w:hyperlink>
    </w:p>
    <w:p w:rsidR="00AE1F45" w:rsidRPr="00AE1F45" w:rsidRDefault="00AE1F45" w:rsidP="00AE1F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E1F45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45" w:rsidRPr="00AE1F45" w:rsidRDefault="00AE1F45" w:rsidP="00AE1F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Тюменским</w:t>
      </w:r>
      <w:proofErr w:type="gramEnd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AE1F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ведется целенаправленная работа по упрощению процедур ведения бизнеса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Calibri" w:eastAsia="Times New Roman" w:hAnsi="Calibri" w:cs="Times New Roman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Взаимодействие Управления Росреестра по Тюменской области с представителями </w:t>
      </w:r>
      <w:proofErr w:type="gramStart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бизнес-сообщества</w:t>
      </w:r>
      <w:proofErr w:type="gramEnd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обеспечивать предоставление услуг ведомства на территории региона в тех формах, которые наиболее востребованы и отвечают изменяющимся условиям ведения бизнеса, в том числе, связанным с распространением </w:t>
      </w:r>
      <w:proofErr w:type="spellStart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Наибольшую актуальность за последнее время получили электронные формы общения. Услуги Росреестра в полном объеме соответствуют данным запросам, поскольку все из них переведены в электронный формат. Каждое третье 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кадастровом учете и регистрации прав</w:t>
      </w: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Тюменской области поступает в электронном виде, д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2020 году составила 47%.</w:t>
      </w:r>
    </w:p>
    <w:p w:rsidR="00AE1F45" w:rsidRPr="00A165A4" w:rsidRDefault="00AE1F45" w:rsidP="00AE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Для развития комфортных условий получения услуг при ведении бизнеса совместно с представителями общероссийских общественных организаций «Деловая Россия», «Опора России», службой Уполномоченного </w:t>
      </w:r>
      <w:r w:rsidRPr="00A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защите прав предпринимателей в Тюменской области специалисты Управления ежегодно на территории каждого муниципального района проводят выездные меропри</w:t>
      </w:r>
      <w:bookmarkStart w:id="0" w:name="_GoBack"/>
      <w:bookmarkEnd w:id="0"/>
      <w:r w:rsidRPr="00A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ятия. Непосредственно на местах разъясняются положения действующего законодательства, законопроектов, пошагово рассматриваются способы получения услуг и разбираются конкретные жизненные ситуации предпринимателей.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 августа 2015 года действует рабочая группа по вопросам взаимодействия Управления и предпринимательского сообщества Тюменской области, сопредседателем которой является Уполномоченный по защите прав предпринимателей в Тюменской области Лариса </w:t>
      </w:r>
      <w:proofErr w:type="spellStart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Невидайло</w:t>
      </w:r>
      <w:proofErr w:type="spellEnd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Обращений предпринимателей требующих выработки решений на заседании группы за весь период ее работы не поступало.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«Сегодня можно с уверенностью констатировать, что взаимодействие с управлением Росреестра осуществляется на основе общего понимания целей и задач сотрудничества в вопросах обеспечения прав тюменских предпринимателей» – сообщила Лариса </w:t>
      </w:r>
      <w:proofErr w:type="spellStart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Невидайло</w:t>
      </w:r>
      <w:proofErr w:type="spellEnd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По результатам Национального рейтинга состояния инвестиционного климата 2020, проводимого Агентством стратегических инициатив, значения всех показателей Тюменской области по направлению «Эффективность процедур по регистрации прав собственности» вошли в группу «А», что означает максимально высокий балл.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Отдельным направлением взаимодействия Управления со службой Уполномоченного по защите прав предпринимателей в Тюменской области является работа по снижению административной нагрузки на бизнес при осуществлении контрольно-надзорной деятельности.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«Основной акцент нами сделан на профилактику и предупреждение правонарушений, - сказал руководитель Управления Росреестра по 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Тюменской области Владимир Кораблёв. -  Цель мероприятий, которые мы для этого проводим, довести подробную </w:t>
      </w:r>
      <w:proofErr w:type="gramStart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каким способом нужно сделать, чтобы юридические лица и индивидуальные предприниматели могли самостоятельно проверить соблюдаются ими требования или нет, а главное, своевременно принять необходимые меры. Одновременно с этим, если факт нарушения выявляется, то приоритет имеет применение наказания, не связанного с применением мер имущественного характера».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Согласно результатам анализа, осуществляемого службой </w:t>
      </w: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Уполномоченного по защите прав предпринимателей в Тюменской области,</w:t>
      </w: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доле предупреждений от общего числа наказаний </w:t>
      </w:r>
      <w:proofErr w:type="gramStart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достигнут</w:t>
      </w:r>
      <w:proofErr w:type="gramEnd"/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наилучший показатель среди контрольно-надзорных органов Тюменской области по итогам 2019 года и 6 месяцев 2020 года</w:t>
      </w: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Доля контрольных мероприятий, проводимых без взаимодействия с лицами, за 9 месяцев 2020 года составила 81,8%. В сравнении с аналогичным периодом 2019 года их количество увеличилось на 73,3%.</w:t>
      </w:r>
    </w:p>
    <w:p w:rsidR="00AE1F45" w:rsidRPr="00AE1F45" w:rsidRDefault="00AE1F45" w:rsidP="00AE1F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1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Эффективность взаимодействия с предпринимательским сообществом напрямую влияет на качество</w:t>
      </w:r>
      <w:r w:rsidRPr="00AE1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государственных услуг и снижение административной нагрузки. Поэтому работа в данном направлении будет продолжена.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Управления Росреестра по Тюменской области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(3452) 43-12-49.</w:t>
      </w:r>
    </w:p>
    <w:p w:rsidR="00AE1F45" w:rsidRPr="00AE1F45" w:rsidRDefault="00AE1F45" w:rsidP="00A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683" w:rsidRDefault="00E03683"/>
    <w:sectPr w:rsidR="00E0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5"/>
    <w:rsid w:val="00A165A4"/>
    <w:rsid w:val="00AE1F45"/>
    <w:rsid w:val="00DC520C"/>
    <w:rsid w:val="00E03683"/>
    <w:rsid w:val="00E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45"/>
    <w:rPr>
      <w:b/>
      <w:bCs/>
    </w:rPr>
  </w:style>
  <w:style w:type="character" w:styleId="a4">
    <w:name w:val="Hyperlink"/>
    <w:basedOn w:val="a0"/>
    <w:uiPriority w:val="99"/>
    <w:semiHidden/>
    <w:unhideWhenUsed/>
    <w:rsid w:val="00AE1F45"/>
    <w:rPr>
      <w:color w:val="0000FF"/>
      <w:u w:val="single"/>
    </w:rPr>
  </w:style>
  <w:style w:type="character" w:customStyle="1" w:styleId="js-phone-number">
    <w:name w:val="js-phone-number"/>
    <w:basedOn w:val="a0"/>
    <w:rsid w:val="00AE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45"/>
    <w:rPr>
      <w:b/>
      <w:bCs/>
    </w:rPr>
  </w:style>
  <w:style w:type="character" w:styleId="a4">
    <w:name w:val="Hyperlink"/>
    <w:basedOn w:val="a0"/>
    <w:uiPriority w:val="99"/>
    <w:semiHidden/>
    <w:unhideWhenUsed/>
    <w:rsid w:val="00AE1F45"/>
    <w:rPr>
      <w:color w:val="0000FF"/>
      <w:u w:val="single"/>
    </w:rPr>
  </w:style>
  <w:style w:type="character" w:customStyle="1" w:styleId="js-phone-number">
    <w:name w:val="js-phone-number"/>
    <w:basedOn w:val="a0"/>
    <w:rsid w:val="00AE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9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55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2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0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32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7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rosreestr-za-period-deystviya-programmy-lgotnoy-ipoteki-pod-6-5-rossiyane-oformili-pochti-108-tys-s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27/1:73e1b12b7aa8181f: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e.mail.ru/27/1:73e1b12b7aa8181f: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2020-11-30T08:39:00Z</dcterms:created>
  <dcterms:modified xsi:type="dcterms:W3CDTF">2020-11-30T10:32:00Z</dcterms:modified>
</cp:coreProperties>
</file>