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B7" w:rsidRDefault="00B45AB7" w:rsidP="00B45AB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shd w:val="clear" w:color="auto" w:fill="FFFFFF"/>
          <w:lang w:eastAsia="ru-RU"/>
        </w:rPr>
      </w:pPr>
      <w:r w:rsidRPr="00B45AB7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shd w:val="clear" w:color="auto" w:fill="FFFFFF"/>
          <w:lang w:eastAsia="ru-RU"/>
        </w:rPr>
        <w:t>РОСРЕЕСТР ИНФОРМИРУЕТ, РАЗЪЯСНЯЕТ И КОНСУЛЬТИРУЕТ</w:t>
      </w:r>
    </w:p>
    <w:p w:rsidR="00B45AB7" w:rsidRDefault="00B45AB7" w:rsidP="00B45AB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shd w:val="clear" w:color="auto" w:fill="FFFFFF"/>
          <w:lang w:eastAsia="ru-RU"/>
        </w:rPr>
      </w:pPr>
    </w:p>
    <w:p w:rsidR="00B45AB7" w:rsidRPr="000314FE" w:rsidRDefault="000314FE" w:rsidP="00B45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/>
          <w:shd w:val="clear" w:color="auto" w:fill="FFFFFF"/>
          <w:lang w:eastAsia="ru-RU"/>
        </w:rPr>
      </w:pPr>
      <w:hyperlink w:anchor="tum_01" w:history="1">
        <w:r w:rsidR="00B45AB7" w:rsidRPr="000314FE">
          <w:rPr>
            <w:rStyle w:val="a4"/>
            <w:rFonts w:ascii="Times New Roman" w:eastAsia="Times New Roman" w:hAnsi="Times New Roman" w:cs="Times New Roman"/>
            <w:bCs/>
            <w:i/>
            <w:shd w:val="clear" w:color="auto" w:fill="FFFFFF"/>
            <w:lang w:eastAsia="ru-RU"/>
            <w14:textFill>
              <w14:solidFill>
                <w14:srgbClr w14:val="0000FF">
                  <w14:lumMod w14:val="50000"/>
                </w14:srgbClr>
              </w14:solidFill>
            </w14:textFill>
          </w:rPr>
          <w:t xml:space="preserve">1. </w:t>
        </w:r>
        <w:r w:rsidR="00B45AB7" w:rsidRPr="000314FE">
          <w:rPr>
            <w:rStyle w:val="a4"/>
            <w:rFonts w:ascii="Times New Roman" w:eastAsia="Times New Roman" w:hAnsi="Times New Roman" w:cs="Times New Roman"/>
            <w:bCs/>
            <w:i/>
            <w:shd w:val="clear" w:color="auto" w:fill="FFFFFF"/>
            <w:lang w:eastAsia="ru-RU"/>
          </w:rPr>
          <w:t>Тюменская область вошла в пятерку лидеров по достижению показателей целевой модели по кадастровому учету</w:t>
        </w:r>
      </w:hyperlink>
    </w:p>
    <w:p w:rsidR="00407A05" w:rsidRPr="000314FE" w:rsidRDefault="000314FE" w:rsidP="00407A05">
      <w:pPr>
        <w:shd w:val="clear" w:color="auto" w:fill="FFFFFF"/>
        <w:spacing w:before="120"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/>
          <w:shd w:val="clear" w:color="auto" w:fill="FFFFFF"/>
          <w:lang w:eastAsia="ru-RU"/>
        </w:rPr>
      </w:pPr>
      <w:hyperlink w:anchor="tum_02" w:history="1">
        <w:r w:rsidR="00407A05" w:rsidRPr="000314FE">
          <w:rPr>
            <w:rStyle w:val="a4"/>
            <w:rFonts w:ascii="Times New Roman" w:eastAsia="Times New Roman" w:hAnsi="Times New Roman" w:cs="Times New Roman"/>
            <w:bCs/>
            <w:i/>
            <w:shd w:val="clear" w:color="auto" w:fill="FFFFFF"/>
            <w:lang w:eastAsia="ru-RU"/>
          </w:rPr>
          <w:t>2.</w:t>
        </w:r>
        <w:proofErr w:type="gramStart"/>
        <w:r w:rsidR="00407A05" w:rsidRPr="000314FE">
          <w:rPr>
            <w:rStyle w:val="a4"/>
            <w:rFonts w:ascii="Times New Roman" w:eastAsia="Times New Roman" w:hAnsi="Times New Roman" w:cs="Times New Roman"/>
            <w:bCs/>
            <w:i/>
            <w:shd w:val="clear" w:color="auto" w:fill="FFFFFF"/>
            <w:lang w:eastAsia="ru-RU"/>
          </w:rPr>
          <w:t>Тюменский</w:t>
        </w:r>
        <w:proofErr w:type="gramEnd"/>
        <w:r w:rsidR="00407A05" w:rsidRPr="000314FE">
          <w:rPr>
            <w:rStyle w:val="a4"/>
            <w:rFonts w:ascii="Times New Roman" w:eastAsia="Times New Roman" w:hAnsi="Times New Roman" w:cs="Times New Roman"/>
            <w:bCs/>
            <w:i/>
            <w:shd w:val="clear" w:color="auto" w:fill="FFFFFF"/>
            <w:lang w:eastAsia="ru-RU"/>
          </w:rPr>
          <w:t xml:space="preserve"> </w:t>
        </w:r>
        <w:proofErr w:type="spellStart"/>
        <w:r w:rsidR="00407A05" w:rsidRPr="000314FE">
          <w:rPr>
            <w:rStyle w:val="a4"/>
            <w:rFonts w:ascii="Times New Roman" w:eastAsia="Times New Roman" w:hAnsi="Times New Roman" w:cs="Times New Roman"/>
            <w:bCs/>
            <w:i/>
            <w:shd w:val="clear" w:color="auto" w:fill="FFFFFF"/>
            <w:lang w:eastAsia="ru-RU"/>
          </w:rPr>
          <w:t>Росреестр</w:t>
        </w:r>
        <w:proofErr w:type="spellEnd"/>
        <w:r w:rsidR="00407A05" w:rsidRPr="000314FE">
          <w:rPr>
            <w:rStyle w:val="a4"/>
            <w:rFonts w:ascii="Times New Roman" w:eastAsia="Times New Roman" w:hAnsi="Times New Roman" w:cs="Times New Roman"/>
            <w:bCs/>
            <w:i/>
            <w:shd w:val="clear" w:color="auto" w:fill="FFFFFF"/>
            <w:lang w:eastAsia="ru-RU"/>
          </w:rPr>
          <w:t>: разрешена внесудебная процедура признания граждан банкротами</w:t>
        </w:r>
      </w:hyperlink>
    </w:p>
    <w:p w:rsidR="00407A05" w:rsidRPr="00B45AB7" w:rsidRDefault="000314FE" w:rsidP="00407A05">
      <w:pPr>
        <w:shd w:val="clear" w:color="auto" w:fill="FFFFFF"/>
        <w:spacing w:before="120"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lang w:eastAsia="ru-RU"/>
        </w:rPr>
      </w:pPr>
      <w:hyperlink w:anchor="tum_03" w:history="1">
        <w:r w:rsidR="00407A05" w:rsidRPr="000314FE">
          <w:rPr>
            <w:rStyle w:val="a4"/>
            <w:rFonts w:ascii="Times New Roman" w:eastAsia="Times New Roman" w:hAnsi="Times New Roman" w:cs="Times New Roman"/>
            <w:bCs/>
            <w:i/>
            <w:shd w:val="clear" w:color="auto" w:fill="FFFFFF"/>
            <w:lang w:eastAsia="ru-RU"/>
          </w:rPr>
          <w:t>3.</w:t>
        </w:r>
        <w:r w:rsidR="00407A05" w:rsidRPr="000314FE">
          <w:rPr>
            <w:rStyle w:val="a4"/>
            <w:rFonts w:ascii="Times New Roman" w:eastAsia="Times New Roman" w:hAnsi="Times New Roman" w:cs="Times New Roman"/>
            <w:bCs/>
            <w:i/>
            <w:lang w:eastAsia="ru-RU"/>
          </w:rPr>
          <w:t xml:space="preserve">О регистрации арестов, процедурах банкротства и электронных услугах – на телефонных линиях тюменского </w:t>
        </w:r>
        <w:proofErr w:type="spellStart"/>
        <w:r w:rsidR="00407A05" w:rsidRPr="000314FE">
          <w:rPr>
            <w:rStyle w:val="a4"/>
            <w:rFonts w:ascii="Times New Roman" w:eastAsia="Times New Roman" w:hAnsi="Times New Roman" w:cs="Times New Roman"/>
            <w:bCs/>
            <w:i/>
            <w:lang w:eastAsia="ru-RU"/>
          </w:rPr>
          <w:t>Росреестра</w:t>
        </w:r>
        <w:proofErr w:type="spellEnd"/>
        <w:r w:rsidR="00407A05" w:rsidRPr="000314FE">
          <w:rPr>
            <w:rStyle w:val="a4"/>
            <w:rFonts w:ascii="Times New Roman" w:eastAsia="Times New Roman" w:hAnsi="Times New Roman" w:cs="Times New Roman"/>
            <w:bCs/>
            <w:i/>
            <w:lang w:eastAsia="ru-RU"/>
          </w:rPr>
          <w:t xml:space="preserve"> в сентябре 2020 года</w:t>
        </w:r>
      </w:hyperlink>
    </w:p>
    <w:p w:rsidR="00407A05" w:rsidRPr="00407A05" w:rsidRDefault="00407A05" w:rsidP="00B45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45AB7" w:rsidRPr="00B45AB7" w:rsidRDefault="00B45AB7" w:rsidP="00B45AB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B45AB7" w:rsidRPr="00B45AB7" w:rsidRDefault="00B45AB7" w:rsidP="00B45AB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um_01"/>
      <w:r w:rsidRPr="00B45A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Тюменская</w:t>
      </w:r>
      <w:bookmarkEnd w:id="1"/>
      <w:r w:rsidRPr="00B45AB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область вошла в пятерку лидеров по достижению показателей целевой модели по кадастровому учету</w:t>
      </w:r>
    </w:p>
    <w:p w:rsidR="00B45AB7" w:rsidRPr="00B45AB7" w:rsidRDefault="00B45AB7" w:rsidP="00B45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AB7" w:rsidRPr="00B45AB7" w:rsidRDefault="00B45AB7" w:rsidP="00B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      </w:t>
      </w:r>
      <w:proofErr w:type="spellStart"/>
      <w:r w:rsidRPr="00B45A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Росреестр</w:t>
      </w:r>
      <w:proofErr w:type="spellEnd"/>
      <w:r w:rsidRPr="00B45A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сообщает, что </w:t>
      </w:r>
      <w:r w:rsidRPr="00B45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данным информационной системы «</w:t>
      </w:r>
      <w:proofErr w:type="spellStart"/>
      <w:r w:rsidRPr="00B45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Region</w:t>
      </w:r>
      <w:proofErr w:type="spellEnd"/>
      <w:r w:rsidRPr="00B45A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-ID», </w:t>
      </w:r>
      <w:r w:rsidRPr="00B45A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Тюменская область вошла в ТОП-5 п</w:t>
      </w:r>
      <w:r w:rsidRPr="00B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достижению показателей целевой модели «Постановка на кадастровый учёт земельных участков и объектов недвижимого имущества». Если среднее значение показателя по стране за шесть месяцев 2020 года составило 74%, то в Тюменской области процент реализации целевой модели составил 90</w:t>
      </w:r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45AB7" w:rsidRPr="00B45AB7" w:rsidRDefault="00B45AB7" w:rsidP="00B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«В результате совместной деятельности Управления, Правительства области и филиала Кадастровой палаты, по итогам 2017-2019 годов все показатели выполнены Тюменской областью на 100%, - отметил руководитель Управления </w:t>
      </w:r>
      <w:proofErr w:type="spellStart"/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Тюменской области Владимир Кораблёв. - Учитывая, что для каждого года установлены определённые процентные показатели, по некоторым из них уже достигнуты целевые значения на 2021 год».</w:t>
      </w:r>
    </w:p>
    <w:p w:rsidR="00B45AB7" w:rsidRPr="00B45AB7" w:rsidRDefault="00B45AB7" w:rsidP="00B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Напомним, целевая модель «Постановка на кадастровый учет земельных участков и объектов недвижимого имущества» разработана по поручению Президента России и утверждена распоряжением Правительства Российской Федерации от 31 января 2017 года № 147-р. В соответствии с распоряжением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страны. К таким направлениям, в том числе относятся кадастровый учёт и регистрации прав на недвижимое имущество, поэтому по ним также созданы соответствующие модели. В целевых моделях по регистрации прав и кадастровому учёту учтены все шаги, с которыми предприниматели сталкиваются при приобретении и оформлении недвижимого имущества, а также основные потребности бизнеса.  </w:t>
      </w:r>
    </w:p>
    <w:p w:rsidR="00B45AB7" w:rsidRPr="00B45AB7" w:rsidRDefault="00B45AB7" w:rsidP="00B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Реализация целевых моделей способствует снятию регуляторных ограничений при ведении бизнеса, улучшению инвестиционного климата и совершенствованию учётно-регистрационной сферы. </w:t>
      </w:r>
    </w:p>
    <w:p w:rsidR="00B45AB7" w:rsidRPr="00B45AB7" w:rsidRDefault="00B45AB7" w:rsidP="00B45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AB7" w:rsidRPr="00B45AB7" w:rsidRDefault="00B45AB7" w:rsidP="00B4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AB7" w:rsidRPr="00B45AB7" w:rsidRDefault="00B45AB7" w:rsidP="00B45AB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tum_02"/>
      <w:proofErr w:type="gramStart"/>
      <w:r w:rsidRPr="00B45AB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Тюменский</w:t>
      </w:r>
      <w:bookmarkEnd w:id="2"/>
      <w:proofErr w:type="gramEnd"/>
      <w:r w:rsidRPr="00B45AB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B45AB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Росреестр</w:t>
      </w:r>
      <w:proofErr w:type="spellEnd"/>
      <w:r w:rsidRPr="00B45AB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: разрешена внесудебная процедура признания граждан банкротами</w:t>
      </w:r>
    </w:p>
    <w:p w:rsidR="00B45AB7" w:rsidRPr="00B45AB7" w:rsidRDefault="00B45AB7" w:rsidP="00B45AB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AB7" w:rsidRPr="00B45AB7" w:rsidRDefault="00B45AB7" w:rsidP="00B45AB7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</w:t>
      </w:r>
      <w:proofErr w:type="spellStart"/>
      <w:r w:rsidRPr="00B4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B4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Тюменской области информирует, что </w:t>
      </w:r>
      <w:r w:rsidRPr="00B45A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 1 сентября 2020 года вступил в силу закон о внесудебном банкротстве </w:t>
      </w:r>
      <w:r w:rsidRPr="00B45A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граждан</w:t>
      </w:r>
      <w:hyperlink r:id="rId5" w:anchor="mailruanchor_56df6a95f8551bbfd0aa8b10d63fdc69aed0930ddf15c5384cd833af60823ffa9a6086811c900931c3de06e422f0bc9514063ff09cc7d6bdfc53996c3ff9b6af6a72afde3b3619c0c9a84e70e33fd27bb9fc28469d906d14311c4bad51de806de2ea969c6ba35c_ftn1" w:history="1">
        <w:r w:rsidRPr="00B45AB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[1]</w:t>
        </w:r>
      </w:hyperlink>
      <w:r w:rsidRPr="00B4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Процедура бесплатная, без участия суда и арбитражного управляющего. Заявление можно подать через МФЦ по месту жительства или пребывания.</w:t>
      </w:r>
    </w:p>
    <w:p w:rsidR="00B45AB7" w:rsidRPr="00B45AB7" w:rsidRDefault="00B45AB7" w:rsidP="00B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«С заявлением о признании банкротом во внесудебном порядке заинтересованному лицу необходимо обратиться в МФЦ, - пояснила начальник отдела по контролю (надзору) в сфере саморегулируемых организаций Елена Вишнякова. – Однако есть два условия обращения: это  наличие задолженности по неисполненным обязательствам на сумму не менее 50 тыс. руб. и не более 500 тыс. руб., а также отсутствие возбужденных исполнительных производств».</w:t>
      </w:r>
    </w:p>
    <w:p w:rsidR="00B45AB7" w:rsidRPr="00B45AB7" w:rsidRDefault="00B45AB7" w:rsidP="00B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После проверки оснований для обращения, МФЦ в течение трех рабочих дней вносит информацию о возбуждении упрощенной процедуры банкротства в Единый федеральный реестр сведений о банкротстве (ЕФРСБ).</w:t>
      </w:r>
    </w:p>
    <w:p w:rsidR="00B45AB7" w:rsidRPr="00B45AB7" w:rsidRDefault="00B45AB7" w:rsidP="00B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Со дня включения в ЕФРСБ вводится мораторий на удовлетворение требований кредиторов по денежным обязательствам и об уплате обязательных платежей (за некоторым исключением); прекращается начисление неустоек (штрафов, пеней) и других финансовых санкций, а также процентов по большинству обязательств; приостанавливаются имущественные взыскания по исполнительным документам (кроме, например, алиментов).</w:t>
      </w:r>
    </w:p>
    <w:p w:rsidR="00B45AB7" w:rsidRPr="00B45AB7" w:rsidRDefault="00B45AB7" w:rsidP="00B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Во время процедуры внесудебного банкротства гражданин не вправе получать займы и кредиты, выдавать поручительства, заключать иные обеспечительные сделки.</w:t>
      </w:r>
    </w:p>
    <w:p w:rsidR="00B45AB7" w:rsidRPr="00B45AB7" w:rsidRDefault="00B45AB7" w:rsidP="00B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Внесудебное банкротство длится 6 месяцев. В течение срока процедуры внесудебного банкротства гражданина кредиторы вправе проверять наличие имущества гражданина посредством системы </w:t>
      </w:r>
      <w:r w:rsidRPr="00B45A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электронного взаимодействия с государственными органами, осуществляющими государственную регистрацию (ГИБДД, </w:t>
      </w:r>
      <w:proofErr w:type="spellStart"/>
      <w:r w:rsidRPr="00B45A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Росреестр</w:t>
      </w:r>
      <w:proofErr w:type="spellEnd"/>
      <w:r w:rsidRPr="00B45A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др.).</w:t>
      </w:r>
    </w:p>
    <w:p w:rsidR="00B45AB7" w:rsidRPr="00B45AB7" w:rsidRDefault="00B45AB7" w:rsidP="00B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Если во время внесудебного банкротства у гражданина существенно улучшится имущественное положение, он должен в течение 5 рабочих дней уведомить об этом МФЦ. Несоблюдение этой обязанности также дает право кредитору обратиться в суд с заявлением о признании такого гражданина банкротом.</w:t>
      </w:r>
    </w:p>
    <w:p w:rsidR="00B45AB7" w:rsidRPr="00B45AB7" w:rsidRDefault="00B45AB7" w:rsidP="00B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 завершении процедуры гражданин освобождается от дальнейшего исполнения требований кредиторов, перечисленных в заявлении о признании его банкротом во внесудебном порядке, задолженность перед ними признается безнадежной.</w:t>
      </w:r>
    </w:p>
    <w:p w:rsidR="00B45AB7" w:rsidRPr="00B45AB7" w:rsidRDefault="00B45AB7" w:rsidP="00B4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Гражданин вправе подать заявление о признании его банкротом во внесудебном порядке повторно не ранее чем по истечении десяти лет после дня прекращения процедуры внесудебного банкротства.</w:t>
      </w:r>
    </w:p>
    <w:p w:rsidR="00B45AB7" w:rsidRPr="00B45AB7" w:rsidRDefault="00B45AB7" w:rsidP="00B4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AB7" w:rsidRPr="00B45AB7" w:rsidRDefault="00B45AB7" w:rsidP="00B4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B45AB7" w:rsidRPr="00B45AB7" w:rsidRDefault="00B45AB7" w:rsidP="00B45A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hyperlink r:id="rId6" w:anchor="mailruanchor_1950571e1797c9e252c14045dc9868034b7b368f472bf428ec7a8d80bee8bf4e52e0eea11b3c92a15f8926850c6cf3b4f48617253508352f11e9b4442cbfb4ebf3d65d1d1fb7436e4056c9dd40a4b5536fa6c4e5d4fb27d19ed46905aee939449ddc102e1fa1b79_ftnref1" w:history="1">
        <w:proofErr w:type="gramStart"/>
        <w:r w:rsidRPr="00B45AB7">
          <w:rPr>
            <w:rFonts w:ascii="Calibri" w:eastAsia="Times New Roman" w:hAnsi="Calibri" w:cs="Times New Roman"/>
            <w:color w:val="0000FF"/>
            <w:u w:val="single"/>
            <w:vertAlign w:val="superscript"/>
            <w:lang w:eastAsia="ru-RU"/>
          </w:rPr>
          <w:t>[1]</w:t>
        </w:r>
      </w:hyperlink>
      <w:r w:rsidRPr="00B45AB7">
        <w:rPr>
          <w:rFonts w:ascii="Calibri" w:eastAsia="Times New Roman" w:hAnsi="Calibri" w:cs="Times New Roman"/>
          <w:lang w:eastAsia="ru-RU"/>
        </w:rPr>
        <w:t xml:space="preserve"> </w:t>
      </w:r>
      <w:r w:rsidRPr="00B45AB7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введен Федеральным законом</w:t>
      </w:r>
      <w:r w:rsidRPr="00B45AB7">
        <w:rPr>
          <w:rFonts w:ascii="Calibri" w:eastAsia="Times New Roman" w:hAnsi="Calibri" w:cs="Times New Roman"/>
          <w:shd w:val="clear" w:color="auto" w:fill="FFFFFF"/>
          <w:lang w:eastAsia="ru-RU"/>
        </w:rPr>
        <w:t> от 31.07.2020 № 289-ФЗ «О</w:t>
      </w:r>
      <w:r w:rsidRPr="00B45AB7">
        <w:rPr>
          <w:rFonts w:ascii="Times New Roman" w:eastAsia="Times New Roman" w:hAnsi="Times New Roman" w:cs="Times New Roman"/>
          <w:lang w:eastAsia="ru-RU"/>
        </w:rPr>
        <w:t xml:space="preserve"> внесении изменений в федеральный закон «О несостоятельности (банкротстве)» и отдельные законодательные акты российской федерации в части внесудебного банкротства гражданина»</w:t>
      </w:r>
      <w:proofErr w:type="gramEnd"/>
    </w:p>
    <w:p w:rsidR="00B45AB7" w:rsidRPr="00B45AB7" w:rsidRDefault="00B45AB7" w:rsidP="00B45AB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B45AB7">
        <w:rPr>
          <w:rFonts w:ascii="Calibri" w:eastAsia="Times New Roman" w:hAnsi="Calibri" w:cs="Times New Roman"/>
          <w:sz w:val="20"/>
          <w:szCs w:val="20"/>
          <w:lang w:eastAsia="ru-RU"/>
        </w:rPr>
        <w:t> </w:t>
      </w:r>
    </w:p>
    <w:p w:rsidR="00B45AB7" w:rsidRPr="00B45AB7" w:rsidRDefault="00B45AB7" w:rsidP="00B4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AB7" w:rsidRPr="00B45AB7" w:rsidRDefault="00B45AB7" w:rsidP="00B4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AB7" w:rsidRPr="00B45AB7" w:rsidRDefault="00B45AB7" w:rsidP="00B45A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bookmarkStart w:id="3" w:name="tum_03"/>
      <w:r w:rsidRPr="00B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</w:t>
      </w:r>
      <w:bookmarkEnd w:id="3"/>
      <w:r w:rsidRPr="00B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регистрации арестов, процедурах банкротства и электронных услугах – на телефонных линиях тюменского </w:t>
      </w:r>
      <w:proofErr w:type="spellStart"/>
      <w:r w:rsidRPr="00B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Росреестра</w:t>
      </w:r>
      <w:proofErr w:type="spellEnd"/>
      <w:r w:rsidRPr="00B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сентябре 2020 года</w:t>
      </w:r>
    </w:p>
    <w:p w:rsidR="00B45AB7" w:rsidRPr="00B45AB7" w:rsidRDefault="00B45AB7" w:rsidP="00B45A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B45AB7">
        <w:rPr>
          <w:rFonts w:ascii="Calibri" w:eastAsia="Times New Roman" w:hAnsi="Calibri" w:cs="Times New Roman"/>
          <w:lang w:eastAsia="ru-RU"/>
        </w:rPr>
        <w:t> </w:t>
      </w:r>
    </w:p>
    <w:p w:rsidR="00B45AB7" w:rsidRPr="00B45AB7" w:rsidRDefault="00B45AB7" w:rsidP="00B45A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45AB7">
        <w:rPr>
          <w:rFonts w:ascii="Calibri" w:eastAsia="Times New Roman" w:hAnsi="Calibri" w:cs="Times New Roman"/>
          <w:lang w:eastAsia="ru-RU"/>
        </w:rPr>
        <w:t> </w:t>
      </w:r>
    </w:p>
    <w:p w:rsidR="00B45AB7" w:rsidRPr="00B45AB7" w:rsidRDefault="00B45AB7" w:rsidP="00B45AB7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45AB7">
        <w:rPr>
          <w:rFonts w:ascii="Calibri" w:eastAsia="Times New Roman" w:hAnsi="Calibri" w:cs="Times New Roman"/>
          <w:lang w:eastAsia="ru-RU"/>
        </w:rPr>
        <w:t xml:space="preserve">         </w:t>
      </w:r>
      <w:r w:rsidRPr="00B4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10.09.2020</w:t>
      </w:r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  на вопросы, связанные с</w:t>
      </w:r>
      <w:r w:rsidRPr="00B45AB7">
        <w:rPr>
          <w:rFonts w:ascii="Calibri" w:eastAsia="Times New Roman" w:hAnsi="Calibri" w:cs="Times New Roman"/>
          <w:lang w:eastAsia="ru-RU"/>
        </w:rPr>
        <w:t xml:space="preserve"> </w:t>
      </w:r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государственной регистрации арестов (запрещений) в отношении объектов недвижимого имущества, ответит заместитель начальника отдела повышения качества ЕГРН Тамара </w:t>
      </w:r>
      <w:proofErr w:type="spellStart"/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Боровнева</w:t>
      </w:r>
      <w:proofErr w:type="spellEnd"/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5AB7" w:rsidRPr="00B45AB7" w:rsidRDefault="00B45AB7" w:rsidP="00B45AB7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«Прямая» телефонная линия состоится с </w:t>
      </w:r>
      <w:r w:rsidRPr="00B4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до 12 час</w:t>
      </w:r>
      <w:proofErr w:type="gramStart"/>
      <w:r w:rsidRPr="00B4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телефону </w:t>
      </w:r>
      <w:r w:rsidRPr="00B4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(3452) 43-73-33.</w:t>
      </w:r>
    </w:p>
    <w:p w:rsidR="00B45AB7" w:rsidRPr="00B45AB7" w:rsidRDefault="00B45AB7" w:rsidP="00B45A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45AB7">
        <w:rPr>
          <w:rFonts w:ascii="Calibri" w:eastAsia="Times New Roman" w:hAnsi="Calibri" w:cs="Times New Roman"/>
          <w:lang w:eastAsia="ru-RU"/>
        </w:rPr>
        <w:t> </w:t>
      </w:r>
    </w:p>
    <w:p w:rsidR="00B45AB7" w:rsidRPr="00B45AB7" w:rsidRDefault="00B45AB7" w:rsidP="00B45A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45AB7">
        <w:rPr>
          <w:rFonts w:ascii="Calibri" w:eastAsia="Times New Roman" w:hAnsi="Calibri" w:cs="Times New Roman"/>
          <w:lang w:eastAsia="ru-RU"/>
        </w:rPr>
        <w:t xml:space="preserve">         </w:t>
      </w:r>
      <w:r w:rsidRPr="00B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17.09.2020 </w:t>
      </w:r>
      <w:r w:rsidRPr="00B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 вопросы, связанные с п</w:t>
      </w:r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удовлетворения требований кредиторов при введении процедуры банкротства застройщика, ответит </w:t>
      </w:r>
      <w:proofErr w:type="spellStart"/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ачальника</w:t>
      </w:r>
      <w:proofErr w:type="spellEnd"/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контролю (надзору) в сфере саморегулируемых организаций Елена Вишнякова</w:t>
      </w:r>
      <w:r w:rsidRPr="00B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AB7" w:rsidRPr="00B45AB7" w:rsidRDefault="00B45AB7" w:rsidP="00B45A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«Прямая» телефонная линия состоится с </w:t>
      </w:r>
      <w:r w:rsidRPr="00B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B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телефону </w:t>
      </w:r>
      <w:r w:rsidRPr="00B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Pr="00B4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25-76-50</w:t>
      </w:r>
      <w:r w:rsidRPr="00B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B45AB7" w:rsidRPr="00B45AB7" w:rsidRDefault="00B45AB7" w:rsidP="00B45A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45AB7">
        <w:rPr>
          <w:rFonts w:ascii="Calibri" w:eastAsia="Times New Roman" w:hAnsi="Calibri" w:cs="Times New Roman"/>
          <w:lang w:eastAsia="ru-RU"/>
        </w:rPr>
        <w:t> </w:t>
      </w:r>
    </w:p>
    <w:p w:rsidR="00B45AB7" w:rsidRPr="00B45AB7" w:rsidRDefault="00B45AB7" w:rsidP="00B45A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45AB7">
        <w:rPr>
          <w:rFonts w:ascii="Calibri" w:eastAsia="Times New Roman" w:hAnsi="Calibri" w:cs="Times New Roman"/>
          <w:lang w:eastAsia="ru-RU"/>
        </w:rPr>
        <w:t xml:space="preserve">         </w:t>
      </w:r>
      <w:r w:rsidRPr="00B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24.09.2020 – </w:t>
      </w:r>
      <w:r w:rsidRPr="00B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вопросы, связанные с </w:t>
      </w:r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электронных сервисов </w:t>
      </w:r>
      <w:proofErr w:type="spellStart"/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ответит заместитель начальника отдела регистрации недвижимости в электронном виде Екатерина </w:t>
      </w:r>
      <w:proofErr w:type="spellStart"/>
      <w:r w:rsidRPr="00B45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Кислицина</w:t>
      </w:r>
      <w:proofErr w:type="spellEnd"/>
      <w:r w:rsidRPr="00B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AB7" w:rsidRPr="00B45AB7" w:rsidRDefault="00B45AB7" w:rsidP="00B45A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B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«Прямая» телефонная линия состоится с </w:t>
      </w:r>
      <w:r w:rsidRPr="00B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до 12 час</w:t>
      </w:r>
      <w:proofErr w:type="gramStart"/>
      <w:r w:rsidRPr="00B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45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телефону </w:t>
      </w:r>
      <w:r w:rsidRPr="00B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 w:rsidRPr="00B45A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25-75-60</w:t>
      </w:r>
      <w:r w:rsidRPr="00B45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B45AB7" w:rsidRPr="00B45AB7" w:rsidRDefault="00B45AB7" w:rsidP="00B4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AB7" w:rsidRPr="00B45AB7" w:rsidRDefault="00B45AB7" w:rsidP="00B4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AB7" w:rsidRPr="00B45AB7" w:rsidRDefault="00B45AB7" w:rsidP="00B4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Белякова Наталья Олеговна</w:t>
      </w:r>
    </w:p>
    <w:p w:rsidR="00B45AB7" w:rsidRPr="00B45AB7" w:rsidRDefault="00B45AB7" w:rsidP="00B4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руководителя Управления </w:t>
      </w:r>
      <w:proofErr w:type="spellStart"/>
      <w:r w:rsidRPr="00B45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B4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Тюменской области</w:t>
      </w:r>
    </w:p>
    <w:p w:rsidR="00B45AB7" w:rsidRPr="00B45AB7" w:rsidRDefault="00B45AB7" w:rsidP="00B4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4"/>
          <w:szCs w:val="24"/>
          <w:lang w:eastAsia="ru-RU"/>
        </w:rPr>
        <w:t>(3452) 43-12-49, 8-952-684-5350</w:t>
      </w:r>
    </w:p>
    <w:p w:rsidR="00B45AB7" w:rsidRPr="00B45AB7" w:rsidRDefault="00B45AB7" w:rsidP="00B4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AB7" w:rsidRPr="00B45AB7" w:rsidRDefault="00B45AB7" w:rsidP="00B45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AB7" w:rsidRPr="00B45AB7" w:rsidRDefault="00B45AB7"/>
    <w:sectPr w:rsidR="00B45AB7" w:rsidRPr="00B45AB7" w:rsidSect="00407A0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B7"/>
    <w:rsid w:val="000314FE"/>
    <w:rsid w:val="00407A05"/>
    <w:rsid w:val="00B4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5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45AB7"/>
    <w:rPr>
      <w:b/>
      <w:bCs/>
    </w:rPr>
  </w:style>
  <w:style w:type="character" w:styleId="a4">
    <w:name w:val="Hyperlink"/>
    <w:basedOn w:val="a0"/>
    <w:uiPriority w:val="99"/>
    <w:unhideWhenUsed/>
    <w:rsid w:val="00B45AB7"/>
    <w:rPr>
      <w:color w:val="0000FF"/>
      <w:u w:val="single"/>
    </w:rPr>
  </w:style>
  <w:style w:type="character" w:customStyle="1" w:styleId="js-phone-number">
    <w:name w:val="js-phone-number"/>
    <w:basedOn w:val="a0"/>
    <w:rsid w:val="00B45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5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45AB7"/>
    <w:rPr>
      <w:b/>
      <w:bCs/>
    </w:rPr>
  </w:style>
  <w:style w:type="character" w:styleId="a4">
    <w:name w:val="Hyperlink"/>
    <w:basedOn w:val="a0"/>
    <w:uiPriority w:val="99"/>
    <w:unhideWhenUsed/>
    <w:rsid w:val="00B45AB7"/>
    <w:rPr>
      <w:color w:val="0000FF"/>
      <w:u w:val="single"/>
    </w:rPr>
  </w:style>
  <w:style w:type="character" w:customStyle="1" w:styleId="js-phone-number">
    <w:name w:val="js-phone-number"/>
    <w:basedOn w:val="a0"/>
    <w:rsid w:val="00B45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06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5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25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62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27/1:52a9a2f226c11217:27/" TargetMode="External"/><Relationship Id="rId5" Type="http://schemas.openxmlformats.org/officeDocument/2006/relationships/hyperlink" Target="https://e.mail.ru/27/1:52a9a2f226c11217: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</cp:revision>
  <dcterms:created xsi:type="dcterms:W3CDTF">2020-09-15T10:52:00Z</dcterms:created>
  <dcterms:modified xsi:type="dcterms:W3CDTF">2020-09-15T11:12:00Z</dcterms:modified>
</cp:coreProperties>
</file>