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001" w:rsidRPr="00F52001" w:rsidRDefault="00F1239F" w:rsidP="00F52001">
      <w:pPr>
        <w:pStyle w:val="a4"/>
        <w:shd w:val="clear" w:color="auto" w:fill="FFFFFF"/>
        <w:spacing w:before="0" w:beforeAutospacing="0" w:after="0" w:afterAutospacing="0"/>
        <w:textAlignment w:val="top"/>
        <w:rPr>
          <w:i/>
          <w:shd w:val="clear" w:color="auto" w:fill="FFFFFF"/>
        </w:rPr>
      </w:pPr>
      <w:r>
        <w:rPr>
          <w:i/>
          <w:shd w:val="clear" w:color="auto" w:fill="FFFFFF"/>
        </w:rPr>
        <w:fldChar w:fldCharType="begin"/>
      </w:r>
      <w:r>
        <w:rPr>
          <w:i/>
          <w:shd w:val="clear" w:color="auto" w:fill="FFFFFF"/>
        </w:rPr>
        <w:instrText xml:space="preserve"> HYPERLINK  \l "Тюменский" </w:instrText>
      </w:r>
      <w:r>
        <w:rPr>
          <w:i/>
          <w:shd w:val="clear" w:color="auto" w:fill="FFFFFF"/>
        </w:rPr>
      </w:r>
      <w:r>
        <w:rPr>
          <w:i/>
          <w:shd w:val="clear" w:color="auto" w:fill="FFFFFF"/>
        </w:rPr>
        <w:fldChar w:fldCharType="separate"/>
      </w:r>
      <w:r w:rsidR="00F52001" w:rsidRPr="00F1239F">
        <w:rPr>
          <w:rStyle w:val="a3"/>
          <w:i/>
          <w:shd w:val="clear" w:color="auto" w:fill="FFFFFF"/>
        </w:rPr>
        <w:t>1.</w:t>
      </w:r>
      <w:proofErr w:type="gramStart"/>
      <w:r w:rsidR="00F52001" w:rsidRPr="00F1239F">
        <w:rPr>
          <w:rStyle w:val="a3"/>
          <w:i/>
          <w:shd w:val="clear" w:color="auto" w:fill="FFFFFF"/>
        </w:rPr>
        <w:t>Тюменский</w:t>
      </w:r>
      <w:proofErr w:type="gramEnd"/>
      <w:r w:rsidR="00F52001" w:rsidRPr="00F1239F">
        <w:rPr>
          <w:rStyle w:val="a3"/>
          <w:i/>
          <w:shd w:val="clear" w:color="auto" w:fill="FFFFFF"/>
        </w:rPr>
        <w:t xml:space="preserve"> </w:t>
      </w:r>
      <w:proofErr w:type="spellStart"/>
      <w:r w:rsidR="00F52001" w:rsidRPr="00F1239F">
        <w:rPr>
          <w:rStyle w:val="a3"/>
          <w:i/>
          <w:shd w:val="clear" w:color="auto" w:fill="FFFFFF"/>
        </w:rPr>
        <w:t>Росреестр</w:t>
      </w:r>
      <w:proofErr w:type="spellEnd"/>
      <w:r w:rsidR="00F52001" w:rsidRPr="00F1239F">
        <w:rPr>
          <w:rStyle w:val="a3"/>
          <w:i/>
          <w:shd w:val="clear" w:color="auto" w:fill="FFFFFF"/>
        </w:rPr>
        <w:t xml:space="preserve"> передал библиотеке издание «Имена героев на карте России»</w:t>
      </w:r>
      <w:r>
        <w:rPr>
          <w:i/>
          <w:shd w:val="clear" w:color="auto" w:fill="FFFFFF"/>
        </w:rPr>
        <w:fldChar w:fldCharType="end"/>
      </w:r>
    </w:p>
    <w:p w:rsidR="00F52001" w:rsidRPr="00F52001" w:rsidRDefault="00F1239F" w:rsidP="00F52001">
      <w:pPr>
        <w:autoSpaceDE w:val="0"/>
        <w:autoSpaceDN w:val="0"/>
        <w:adjustRightInd w:val="0"/>
        <w:spacing w:after="0" w:line="240" w:lineRule="auto"/>
        <w:rPr>
          <w:rFonts w:ascii="Times New Roman" w:eastAsiaTheme="minorHAnsi" w:hAnsi="Times New Roman"/>
          <w:b/>
          <w:bCs/>
          <w:i/>
          <w:sz w:val="24"/>
          <w:szCs w:val="24"/>
        </w:rPr>
      </w:pPr>
      <w:hyperlink w:anchor="Тюменцам" w:history="1">
        <w:r w:rsidR="00F52001" w:rsidRPr="00F1239F">
          <w:rPr>
            <w:rStyle w:val="a3"/>
            <w:rFonts w:ascii="Times New Roman" w:hAnsi="Times New Roman"/>
            <w:i/>
            <w:sz w:val="24"/>
            <w:szCs w:val="24"/>
            <w:shd w:val="clear" w:color="auto" w:fill="FFFFFF"/>
          </w:rPr>
          <w:t xml:space="preserve">2. </w:t>
        </w:r>
        <w:proofErr w:type="spellStart"/>
        <w:r w:rsidR="00F52001" w:rsidRPr="00F1239F">
          <w:rPr>
            <w:rStyle w:val="a3"/>
            <w:rFonts w:ascii="Times New Roman" w:hAnsi="Times New Roman"/>
            <w:i/>
            <w:sz w:val="24"/>
            <w:szCs w:val="24"/>
          </w:rPr>
          <w:t>Тюменцам</w:t>
        </w:r>
        <w:proofErr w:type="spellEnd"/>
        <w:r w:rsidR="00F52001" w:rsidRPr="00F1239F">
          <w:rPr>
            <w:rStyle w:val="a3"/>
            <w:rFonts w:ascii="Times New Roman" w:hAnsi="Times New Roman"/>
            <w:i/>
            <w:sz w:val="24"/>
            <w:szCs w:val="24"/>
          </w:rPr>
          <w:t xml:space="preserve"> </w:t>
        </w:r>
        <w:proofErr w:type="gramStart"/>
        <w:r w:rsidR="00F52001" w:rsidRPr="00F1239F">
          <w:rPr>
            <w:rStyle w:val="a3"/>
            <w:rFonts w:ascii="Times New Roman" w:hAnsi="Times New Roman"/>
            <w:i/>
            <w:sz w:val="24"/>
            <w:szCs w:val="24"/>
          </w:rPr>
          <w:t>напомнили</w:t>
        </w:r>
        <w:proofErr w:type="gramEnd"/>
        <w:r w:rsidR="00F52001" w:rsidRPr="00F1239F">
          <w:rPr>
            <w:rStyle w:val="a3"/>
            <w:rFonts w:ascii="Times New Roman" w:hAnsi="Times New Roman"/>
            <w:i/>
            <w:sz w:val="24"/>
            <w:szCs w:val="24"/>
          </w:rPr>
          <w:t xml:space="preserve"> какие документы необходимы для оформления садового дома по «дачной амнистии»</w:t>
        </w:r>
      </w:hyperlink>
    </w:p>
    <w:p w:rsidR="00F52001" w:rsidRPr="00F52001" w:rsidRDefault="00F1239F" w:rsidP="00F52001">
      <w:pPr>
        <w:pStyle w:val="a4"/>
        <w:shd w:val="clear" w:color="auto" w:fill="FFFFFF"/>
        <w:spacing w:before="0" w:beforeAutospacing="0" w:after="0" w:afterAutospacing="0"/>
        <w:textAlignment w:val="top"/>
        <w:rPr>
          <w:i/>
          <w:shd w:val="clear" w:color="auto" w:fill="FFFFFF"/>
        </w:rPr>
      </w:pPr>
      <w:hyperlink w:anchor="Новый" w:history="1">
        <w:r w:rsidR="00F52001" w:rsidRPr="00F1239F">
          <w:rPr>
            <w:rStyle w:val="a3"/>
            <w:i/>
            <w:shd w:val="clear" w:color="auto" w:fill="FFFFFF"/>
          </w:rPr>
          <w:t>3. Новый сервис Росреестра позволит анализировать оборот сделок с недвижимостью в Тюменской области</w:t>
        </w:r>
      </w:hyperlink>
    </w:p>
    <w:p w:rsidR="00F52001" w:rsidRPr="00F1239F" w:rsidRDefault="00F1239F" w:rsidP="00F52001">
      <w:pPr>
        <w:autoSpaceDE w:val="0"/>
        <w:autoSpaceDN w:val="0"/>
        <w:adjustRightInd w:val="0"/>
        <w:spacing w:after="0" w:line="240" w:lineRule="auto"/>
        <w:rPr>
          <w:rStyle w:val="a3"/>
          <w:rFonts w:ascii="Times New Roman" w:hAnsi="Times New Roman"/>
          <w:i/>
          <w:sz w:val="24"/>
          <w:szCs w:val="24"/>
        </w:rPr>
      </w:pPr>
      <w:r>
        <w:rPr>
          <w:rFonts w:ascii="Times New Roman" w:hAnsi="Times New Roman"/>
          <w:i/>
          <w:sz w:val="24"/>
          <w:szCs w:val="24"/>
          <w:shd w:val="clear" w:color="auto" w:fill="FFFFFF"/>
        </w:rPr>
        <w:fldChar w:fldCharType="begin"/>
      </w:r>
      <w:r>
        <w:rPr>
          <w:rFonts w:ascii="Times New Roman" w:hAnsi="Times New Roman"/>
          <w:i/>
          <w:sz w:val="24"/>
          <w:szCs w:val="24"/>
          <w:shd w:val="clear" w:color="auto" w:fill="FFFFFF"/>
        </w:rPr>
        <w:instrText xml:space="preserve"> HYPERLINK  \l "Росреестр" </w:instrText>
      </w:r>
      <w:r>
        <w:rPr>
          <w:rFonts w:ascii="Times New Roman" w:hAnsi="Times New Roman"/>
          <w:i/>
          <w:sz w:val="24"/>
          <w:szCs w:val="24"/>
          <w:shd w:val="clear" w:color="auto" w:fill="FFFFFF"/>
        </w:rPr>
      </w:r>
      <w:r>
        <w:rPr>
          <w:rFonts w:ascii="Times New Roman" w:hAnsi="Times New Roman"/>
          <w:i/>
          <w:sz w:val="24"/>
          <w:szCs w:val="24"/>
          <w:shd w:val="clear" w:color="auto" w:fill="FFFFFF"/>
        </w:rPr>
        <w:fldChar w:fldCharType="separate"/>
      </w:r>
      <w:r w:rsidR="00F52001" w:rsidRPr="00F1239F">
        <w:rPr>
          <w:rStyle w:val="a3"/>
          <w:rFonts w:ascii="Times New Roman" w:hAnsi="Times New Roman"/>
          <w:i/>
          <w:sz w:val="24"/>
          <w:szCs w:val="24"/>
          <w:shd w:val="clear" w:color="auto" w:fill="FFFFFF"/>
        </w:rPr>
        <w:t xml:space="preserve">4. </w:t>
      </w:r>
      <w:proofErr w:type="gramStart"/>
      <w:r w:rsidR="00F52001" w:rsidRPr="00F1239F">
        <w:rPr>
          <w:rStyle w:val="a3"/>
          <w:rFonts w:ascii="Times New Roman" w:hAnsi="Times New Roman"/>
          <w:i/>
          <w:sz w:val="24"/>
          <w:szCs w:val="24"/>
        </w:rPr>
        <w:t>Тюменский</w:t>
      </w:r>
      <w:proofErr w:type="gramEnd"/>
      <w:r w:rsidR="00F52001" w:rsidRPr="00F1239F">
        <w:rPr>
          <w:rStyle w:val="a3"/>
          <w:rFonts w:ascii="Times New Roman" w:hAnsi="Times New Roman"/>
          <w:i/>
          <w:sz w:val="24"/>
          <w:szCs w:val="24"/>
        </w:rPr>
        <w:t xml:space="preserve"> </w:t>
      </w:r>
      <w:proofErr w:type="spellStart"/>
      <w:r w:rsidR="00F52001" w:rsidRPr="00F1239F">
        <w:rPr>
          <w:rStyle w:val="a3"/>
          <w:rFonts w:ascii="Times New Roman" w:hAnsi="Times New Roman"/>
          <w:i/>
          <w:sz w:val="24"/>
          <w:szCs w:val="24"/>
        </w:rPr>
        <w:t>Росреестр</w:t>
      </w:r>
      <w:proofErr w:type="spellEnd"/>
      <w:r w:rsidR="00F52001" w:rsidRPr="00F1239F">
        <w:rPr>
          <w:rStyle w:val="a3"/>
          <w:rFonts w:ascii="Times New Roman" w:hAnsi="Times New Roman"/>
          <w:i/>
          <w:sz w:val="24"/>
          <w:szCs w:val="24"/>
        </w:rPr>
        <w:t xml:space="preserve"> разъяснил основные правила по соблюдению</w:t>
      </w:r>
    </w:p>
    <w:p w:rsidR="00F52001" w:rsidRPr="00F52001" w:rsidRDefault="00F52001" w:rsidP="00F52001">
      <w:pPr>
        <w:autoSpaceDE w:val="0"/>
        <w:autoSpaceDN w:val="0"/>
        <w:adjustRightInd w:val="0"/>
        <w:spacing w:after="0" w:line="240" w:lineRule="auto"/>
        <w:rPr>
          <w:rFonts w:ascii="Times New Roman" w:eastAsiaTheme="minorHAnsi" w:hAnsi="Times New Roman"/>
          <w:b/>
          <w:bCs/>
          <w:i/>
          <w:sz w:val="28"/>
          <w:szCs w:val="28"/>
        </w:rPr>
      </w:pPr>
      <w:r w:rsidRPr="00F1239F">
        <w:rPr>
          <w:rStyle w:val="a3"/>
          <w:rFonts w:ascii="Times New Roman" w:hAnsi="Times New Roman"/>
          <w:i/>
          <w:sz w:val="24"/>
          <w:szCs w:val="24"/>
        </w:rPr>
        <w:t xml:space="preserve"> требований земельного законодательства</w:t>
      </w:r>
      <w:r w:rsidR="00F1239F">
        <w:rPr>
          <w:rFonts w:ascii="Times New Roman" w:hAnsi="Times New Roman"/>
          <w:i/>
          <w:sz w:val="24"/>
          <w:szCs w:val="24"/>
          <w:shd w:val="clear" w:color="auto" w:fill="FFFFFF"/>
        </w:rPr>
        <w:fldChar w:fldCharType="end"/>
      </w:r>
      <w:bookmarkStart w:id="0" w:name="_GoBack"/>
      <w:bookmarkEnd w:id="0"/>
    </w:p>
    <w:p w:rsidR="00F52001" w:rsidRPr="00F52001" w:rsidRDefault="00F52001" w:rsidP="00F52001">
      <w:pPr>
        <w:pStyle w:val="a4"/>
        <w:shd w:val="clear" w:color="auto" w:fill="FFFFFF"/>
        <w:spacing w:before="0" w:beforeAutospacing="0" w:after="0" w:afterAutospacing="0"/>
        <w:textAlignment w:val="top"/>
        <w:rPr>
          <w:shd w:val="clear" w:color="auto" w:fill="FFFFFF"/>
        </w:rPr>
      </w:pPr>
      <w:r>
        <w:rPr>
          <w:noProof/>
        </w:rPr>
        <mc:AlternateContent>
          <mc:Choice Requires="wps">
            <w:drawing>
              <wp:anchor distT="0" distB="0" distL="114300" distR="114300" simplePos="0" relativeHeight="251662336" behindDoc="0" locked="0" layoutInCell="1" allowOverlap="1" wp14:anchorId="09152CCC" wp14:editId="0C644BA1">
                <wp:simplePos x="0" y="0"/>
                <wp:positionH relativeFrom="margin">
                  <wp:posOffset>167925</wp:posOffset>
                </wp:positionH>
                <wp:positionV relativeFrom="paragraph">
                  <wp:posOffset>136084</wp:posOffset>
                </wp:positionV>
                <wp:extent cx="6530975" cy="0"/>
                <wp:effectExtent l="0" t="19050" r="3175"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6530975" cy="0"/>
                        </a:xfrm>
                        <a:prstGeom prst="line">
                          <a:avLst/>
                        </a:prstGeom>
                        <a:ln w="38100"/>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2pt,10.7pt" to="527.4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" strokecolor="#40a7c2 [3048]" strokeweight="3pt">
                <w10:wrap anchorx="margin"/>
              </v:line>
            </w:pict>
          </mc:Fallback>
        </mc:AlternateContent>
      </w:r>
    </w:p>
    <w:p w:rsidR="00F52001" w:rsidRDefault="00F52001" w:rsidP="00EF67A7">
      <w:pPr>
        <w:pStyle w:val="a4"/>
        <w:shd w:val="clear" w:color="auto" w:fill="FFFFFF"/>
        <w:spacing w:before="0" w:beforeAutospacing="0" w:after="0" w:afterAutospacing="0"/>
        <w:jc w:val="center"/>
        <w:textAlignment w:val="top"/>
        <w:rPr>
          <w:b/>
          <w:sz w:val="28"/>
          <w:szCs w:val="28"/>
          <w:shd w:val="clear" w:color="auto" w:fill="FFFFFF"/>
        </w:rPr>
      </w:pPr>
    </w:p>
    <w:p w:rsidR="00EF67A7" w:rsidRPr="00F52001" w:rsidRDefault="003B2D03" w:rsidP="00EF67A7">
      <w:pPr>
        <w:pStyle w:val="a4"/>
        <w:shd w:val="clear" w:color="auto" w:fill="FFFFFF"/>
        <w:spacing w:before="0" w:beforeAutospacing="0" w:after="0" w:afterAutospacing="0"/>
        <w:jc w:val="center"/>
        <w:textAlignment w:val="top"/>
        <w:rPr>
          <w:b/>
          <w:sz w:val="28"/>
          <w:szCs w:val="28"/>
          <w:shd w:val="clear" w:color="auto" w:fill="FFFFFF"/>
        </w:rPr>
      </w:pPr>
      <w:r>
        <w:rPr>
          <w:b/>
          <w:sz w:val="28"/>
          <w:szCs w:val="28"/>
          <w:shd w:val="clear" w:color="auto" w:fill="FFFFFF"/>
        </w:rPr>
        <w:t>1.</w:t>
      </w:r>
      <w:bookmarkStart w:id="1" w:name="Тюменский"/>
      <w:proofErr w:type="gramStart"/>
      <w:r w:rsidR="00EF67A7">
        <w:rPr>
          <w:b/>
          <w:sz w:val="28"/>
          <w:szCs w:val="28"/>
          <w:shd w:val="clear" w:color="auto" w:fill="FFFFFF"/>
        </w:rPr>
        <w:t>Тюменский</w:t>
      </w:r>
      <w:bookmarkEnd w:id="1"/>
      <w:proofErr w:type="gramEnd"/>
      <w:r w:rsidR="00EF67A7">
        <w:rPr>
          <w:b/>
          <w:sz w:val="28"/>
          <w:szCs w:val="28"/>
          <w:shd w:val="clear" w:color="auto" w:fill="FFFFFF"/>
        </w:rPr>
        <w:t xml:space="preserve"> </w:t>
      </w:r>
      <w:proofErr w:type="spellStart"/>
      <w:r w:rsidR="00EF67A7">
        <w:rPr>
          <w:b/>
          <w:sz w:val="28"/>
          <w:szCs w:val="28"/>
          <w:shd w:val="clear" w:color="auto" w:fill="FFFFFF"/>
        </w:rPr>
        <w:t>Росреестр</w:t>
      </w:r>
      <w:proofErr w:type="spellEnd"/>
      <w:r w:rsidR="00EF67A7">
        <w:rPr>
          <w:b/>
          <w:sz w:val="28"/>
          <w:szCs w:val="28"/>
          <w:shd w:val="clear" w:color="auto" w:fill="FFFFFF"/>
        </w:rPr>
        <w:t xml:space="preserve"> передал библиотеке издание </w:t>
      </w:r>
    </w:p>
    <w:p w:rsidR="00EF67A7" w:rsidRDefault="00EF67A7" w:rsidP="00EF67A7">
      <w:pPr>
        <w:pStyle w:val="a4"/>
        <w:shd w:val="clear" w:color="auto" w:fill="FFFFFF"/>
        <w:spacing w:before="0" w:beforeAutospacing="0" w:after="0" w:afterAutospacing="0"/>
        <w:jc w:val="center"/>
        <w:textAlignment w:val="top"/>
        <w:rPr>
          <w:b/>
          <w:sz w:val="28"/>
          <w:szCs w:val="28"/>
          <w:shd w:val="clear" w:color="auto" w:fill="FFFFFF"/>
        </w:rPr>
      </w:pPr>
      <w:r>
        <w:rPr>
          <w:b/>
          <w:sz w:val="28"/>
          <w:szCs w:val="28"/>
          <w:shd w:val="clear" w:color="auto" w:fill="FFFFFF"/>
        </w:rPr>
        <w:t>«Имена героев на карте России»</w:t>
      </w:r>
    </w:p>
    <w:p w:rsidR="00EF67A7" w:rsidRDefault="00EF67A7" w:rsidP="00EF67A7">
      <w:pPr>
        <w:pStyle w:val="a4"/>
        <w:shd w:val="clear" w:color="auto" w:fill="FFFFFF"/>
        <w:spacing w:before="0" w:beforeAutospacing="0" w:after="0" w:afterAutospacing="0"/>
        <w:jc w:val="both"/>
        <w:textAlignment w:val="top"/>
        <w:rPr>
          <w:sz w:val="28"/>
          <w:szCs w:val="28"/>
          <w:u w:val="single"/>
          <w:shd w:val="clear" w:color="auto" w:fill="FFFFFF"/>
        </w:rPr>
      </w:pPr>
    </w:p>
    <w:p w:rsidR="00EF67A7" w:rsidRDefault="00EF67A7" w:rsidP="00EF67A7">
      <w:pPr>
        <w:shd w:val="clear" w:color="auto" w:fill="FFFFFF"/>
        <w:spacing w:after="0" w:line="240" w:lineRule="auto"/>
        <w:jc w:val="both"/>
        <w:rPr>
          <w:rFonts w:ascii="Times New Roman" w:hAnsi="Times New Roman"/>
          <w:sz w:val="28"/>
          <w:szCs w:val="28"/>
          <w:shd w:val="clear" w:color="auto" w:fill="FFFFFF"/>
        </w:rPr>
      </w:pPr>
      <w:r>
        <w:rPr>
          <w:noProof/>
          <w:lang w:eastAsia="ru-RU"/>
        </w:rPr>
        <w:drawing>
          <wp:anchor distT="0" distB="0" distL="114300" distR="114300" simplePos="0" relativeHeight="251660288" behindDoc="1" locked="0" layoutInCell="1" allowOverlap="1" wp14:anchorId="3705AD6C" wp14:editId="6FDACFCA">
            <wp:simplePos x="0" y="0"/>
            <wp:positionH relativeFrom="column">
              <wp:posOffset>0</wp:posOffset>
            </wp:positionH>
            <wp:positionV relativeFrom="paragraph">
              <wp:posOffset>1905</wp:posOffset>
            </wp:positionV>
            <wp:extent cx="2856865" cy="3037840"/>
            <wp:effectExtent l="0" t="0" r="635" b="0"/>
            <wp:wrapTight wrapText="bothSides">
              <wp:wrapPolygon edited="0">
                <wp:start x="0" y="0"/>
                <wp:lineTo x="0" y="21401"/>
                <wp:lineTo x="21461" y="21401"/>
                <wp:lineTo x="21461"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856865" cy="303784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sz w:val="28"/>
          <w:szCs w:val="28"/>
          <w:shd w:val="clear" w:color="auto" w:fill="FFFFFF"/>
        </w:rPr>
        <w:t>Управлением Росреестра по Тюменской области организована передача экземпляра издания «Имена героев на карте России» Литературно-краеведческому центру, входящему в состав Централизованной городской библиотечной системы города Тюмени.</w:t>
      </w:r>
    </w:p>
    <w:p w:rsidR="00EF67A7" w:rsidRDefault="00EF67A7" w:rsidP="00EF67A7">
      <w:pPr>
        <w:shd w:val="clear" w:color="auto" w:fill="FFFFFF"/>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t xml:space="preserve"> Памятное издание «Имена героев на карте России» подготовлено </w:t>
      </w:r>
      <w:proofErr w:type="spellStart"/>
      <w:r>
        <w:rPr>
          <w:rFonts w:ascii="Times New Roman" w:hAnsi="Times New Roman"/>
          <w:sz w:val="28"/>
          <w:szCs w:val="28"/>
          <w:shd w:val="clear" w:color="auto" w:fill="FFFFFF"/>
        </w:rPr>
        <w:t>Росреестром</w:t>
      </w:r>
      <w:proofErr w:type="spellEnd"/>
      <w:r>
        <w:rPr>
          <w:rFonts w:ascii="Times New Roman" w:hAnsi="Times New Roman"/>
          <w:sz w:val="28"/>
          <w:szCs w:val="28"/>
          <w:shd w:val="clear" w:color="auto" w:fill="FFFFFF"/>
        </w:rPr>
        <w:t xml:space="preserve"> совместно с Центром геодезии, картографии и ИПД и посвящено героям Великой Отечественной войны и современных боевых действий, чьи имена увековечены в наименованиях географических объектов решениями Правительства Российской Федерации.</w:t>
      </w:r>
    </w:p>
    <w:p w:rsidR="00EF67A7" w:rsidRDefault="00EF67A7" w:rsidP="00EF67A7">
      <w:pPr>
        <w:shd w:val="clear" w:color="auto" w:fill="FFFFFF"/>
        <w:spacing w:after="0" w:line="240" w:lineRule="auto"/>
        <w:jc w:val="both"/>
        <w:rPr>
          <w:rStyle w:val="a5"/>
          <w:i w:val="0"/>
        </w:rPr>
      </w:pPr>
      <w:r>
        <w:rPr>
          <w:rFonts w:ascii="Times New Roman" w:hAnsi="Times New Roman"/>
          <w:sz w:val="28"/>
          <w:szCs w:val="28"/>
          <w:shd w:val="clear" w:color="auto" w:fill="FFFFFF"/>
        </w:rPr>
        <w:tab/>
        <w:t xml:space="preserve"> «Для нас это очень ценный подарок. Издание уникально, поскольку обобщённой информации о том, как героизм народа во время Великой Отечественной войны запечатлён на карте нашей страны, ранее не было», - сказала заместитель директора по социокультурной деятельности и связям с общественностью Наталья Иванова. – Как раз сейчас в Литературно-краеведческом центре нашей библиотечной системы экспонируется выставка «Адреса Победы», в которой подарок Управления Росреестра по Тюменской области займёт достойное место».</w:t>
      </w:r>
      <w:r>
        <w:rPr>
          <w:rStyle w:val="a5"/>
          <w:rFonts w:ascii="Times New Roman" w:hAnsi="Times New Roman"/>
          <w:sz w:val="28"/>
          <w:szCs w:val="28"/>
          <w:shd w:val="clear" w:color="auto" w:fill="FFFFFF"/>
        </w:rPr>
        <w:tab/>
      </w:r>
    </w:p>
    <w:p w:rsidR="00EF67A7" w:rsidRPr="00EF67A7" w:rsidRDefault="00EF67A7" w:rsidP="00EF67A7">
      <w:pPr>
        <w:autoSpaceDE w:val="0"/>
        <w:autoSpaceDN w:val="0"/>
        <w:adjustRightInd w:val="0"/>
        <w:spacing w:after="0" w:line="240" w:lineRule="auto"/>
        <w:jc w:val="center"/>
        <w:rPr>
          <w:rFonts w:ascii="Times New Roman" w:hAnsi="Times New Roman"/>
          <w:b/>
          <w:sz w:val="28"/>
          <w:szCs w:val="28"/>
        </w:rPr>
      </w:pPr>
    </w:p>
    <w:p w:rsidR="00EF67A7" w:rsidRPr="00EF67A7" w:rsidRDefault="00F52001" w:rsidP="00EF67A7">
      <w:pPr>
        <w:autoSpaceDE w:val="0"/>
        <w:autoSpaceDN w:val="0"/>
        <w:adjustRightInd w:val="0"/>
        <w:spacing w:after="0" w:line="240" w:lineRule="auto"/>
        <w:jc w:val="center"/>
        <w:rPr>
          <w:rFonts w:ascii="Times New Roman" w:hAnsi="Times New Roman"/>
          <w:b/>
          <w:sz w:val="28"/>
          <w:szCs w:val="28"/>
        </w:rPr>
      </w:pPr>
      <w:r>
        <w:rPr>
          <w:noProof/>
          <w:lang w:eastAsia="ru-RU"/>
        </w:rPr>
        <mc:AlternateContent>
          <mc:Choice Requires="wps">
            <w:drawing>
              <wp:anchor distT="0" distB="0" distL="114300" distR="114300" simplePos="0" relativeHeight="251669504" behindDoc="0" locked="0" layoutInCell="1" allowOverlap="1" wp14:anchorId="74184439" wp14:editId="61FE34CB">
                <wp:simplePos x="0" y="0"/>
                <wp:positionH relativeFrom="margin">
                  <wp:posOffset>105410</wp:posOffset>
                </wp:positionH>
                <wp:positionV relativeFrom="paragraph">
                  <wp:posOffset>52705</wp:posOffset>
                </wp:positionV>
                <wp:extent cx="6530975" cy="0"/>
                <wp:effectExtent l="0" t="19050" r="3175" b="1905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6530975" cy="0"/>
                        </a:xfrm>
                        <a:prstGeom prst="line">
                          <a:avLst/>
                        </a:prstGeom>
                        <a:noFill/>
                        <a:ln w="38100" cap="flat" cmpd="sng" algn="ctr">
                          <a:solidFill>
                            <a:srgbClr val="4BACC6">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1"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3pt,4.15pt" to="522.5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" strokecolor="#46aac5" strokeweight="3pt">
                <w10:wrap anchorx="margin"/>
              </v:line>
            </w:pict>
          </mc:Fallback>
        </mc:AlternateContent>
      </w:r>
    </w:p>
    <w:p w:rsidR="00EF67A7" w:rsidRDefault="004477FF" w:rsidP="00EF67A7">
      <w:pPr>
        <w:autoSpaceDE w:val="0"/>
        <w:autoSpaceDN w:val="0"/>
        <w:adjustRightInd w:val="0"/>
        <w:spacing w:after="0" w:line="240" w:lineRule="auto"/>
        <w:jc w:val="center"/>
        <w:rPr>
          <w:rFonts w:ascii="Times New Roman" w:eastAsiaTheme="minorHAnsi" w:hAnsi="Times New Roman"/>
          <w:b/>
          <w:bCs/>
          <w:i/>
          <w:sz w:val="28"/>
          <w:szCs w:val="28"/>
        </w:rPr>
      </w:pPr>
      <w:bookmarkStart w:id="2" w:name="Тюменцам"/>
      <w:r>
        <w:rPr>
          <w:noProof/>
          <w:lang w:eastAsia="ru-RU"/>
        </w:rPr>
        <w:drawing>
          <wp:anchor distT="0" distB="0" distL="114300" distR="114300" simplePos="0" relativeHeight="251663360" behindDoc="1" locked="0" layoutInCell="1" allowOverlap="1" wp14:anchorId="20AE8401" wp14:editId="620ADC39">
            <wp:simplePos x="0" y="0"/>
            <wp:positionH relativeFrom="column">
              <wp:posOffset>167640</wp:posOffset>
            </wp:positionH>
            <wp:positionV relativeFrom="paragraph">
              <wp:posOffset>768985</wp:posOffset>
            </wp:positionV>
            <wp:extent cx="3809365" cy="2856865"/>
            <wp:effectExtent l="0" t="0" r="635" b="635"/>
            <wp:wrapTight wrapText="bothSides">
              <wp:wrapPolygon edited="0">
                <wp:start x="0" y="0"/>
                <wp:lineTo x="0" y="21461"/>
                <wp:lineTo x="21496" y="21461"/>
                <wp:lineTo x="21496"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809365" cy="2856865"/>
                    </a:xfrm>
                    <a:prstGeom prst="rect">
                      <a:avLst/>
                    </a:prstGeom>
                  </pic:spPr>
                </pic:pic>
              </a:graphicData>
            </a:graphic>
            <wp14:sizeRelH relativeFrom="page">
              <wp14:pctWidth>0</wp14:pctWidth>
            </wp14:sizeRelH>
            <wp14:sizeRelV relativeFrom="page">
              <wp14:pctHeight>0</wp14:pctHeight>
            </wp14:sizeRelV>
          </wp:anchor>
        </w:drawing>
      </w:r>
      <w:r w:rsidR="003B2D03">
        <w:rPr>
          <w:rFonts w:ascii="Times New Roman" w:hAnsi="Times New Roman"/>
          <w:b/>
          <w:sz w:val="28"/>
          <w:szCs w:val="28"/>
        </w:rPr>
        <w:t xml:space="preserve">2. </w:t>
      </w:r>
      <w:r w:rsidR="00EF67A7">
        <w:rPr>
          <w:rFonts w:ascii="Times New Roman" w:hAnsi="Times New Roman"/>
          <w:b/>
          <w:sz w:val="28"/>
          <w:szCs w:val="28"/>
        </w:rPr>
        <w:t xml:space="preserve">Тюменцам </w:t>
      </w:r>
      <w:bookmarkEnd w:id="2"/>
      <w:r w:rsidR="00EF67A7">
        <w:rPr>
          <w:rFonts w:ascii="Times New Roman" w:hAnsi="Times New Roman"/>
          <w:b/>
          <w:sz w:val="28"/>
          <w:szCs w:val="28"/>
        </w:rPr>
        <w:t xml:space="preserve">напомнили </w:t>
      </w:r>
      <w:proofErr w:type="gramStart"/>
      <w:r w:rsidR="00EF67A7">
        <w:rPr>
          <w:rFonts w:ascii="Times New Roman" w:hAnsi="Times New Roman"/>
          <w:b/>
          <w:sz w:val="28"/>
          <w:szCs w:val="28"/>
        </w:rPr>
        <w:t>какие</w:t>
      </w:r>
      <w:proofErr w:type="gramEnd"/>
      <w:r w:rsidR="00EF67A7">
        <w:rPr>
          <w:rFonts w:ascii="Times New Roman" w:hAnsi="Times New Roman"/>
          <w:b/>
          <w:sz w:val="28"/>
          <w:szCs w:val="28"/>
        </w:rPr>
        <w:t xml:space="preserve"> документы необходимы для оформления садового дома по «дачной амнистии»</w:t>
      </w:r>
    </w:p>
    <w:p w:rsidR="00EF67A7" w:rsidRPr="001B0CAD" w:rsidRDefault="00EF67A7" w:rsidP="00EF67A7">
      <w:pPr>
        <w:autoSpaceDE w:val="0"/>
        <w:autoSpaceDN w:val="0"/>
        <w:adjustRightInd w:val="0"/>
        <w:spacing w:after="0" w:line="240" w:lineRule="auto"/>
        <w:ind w:firstLine="567"/>
        <w:jc w:val="both"/>
        <w:rPr>
          <w:rFonts w:ascii="Times New Roman" w:eastAsiaTheme="minorHAnsi" w:hAnsi="Times New Roman"/>
          <w:b/>
          <w:bCs/>
          <w:i/>
          <w:sz w:val="28"/>
          <w:szCs w:val="28"/>
        </w:rPr>
      </w:pPr>
    </w:p>
    <w:p w:rsidR="00EF67A7" w:rsidRDefault="00EF67A7" w:rsidP="00EF67A7">
      <w:pPr>
        <w:spacing w:after="0" w:line="240" w:lineRule="auto"/>
        <w:ind w:firstLine="567"/>
        <w:jc w:val="both"/>
        <w:rPr>
          <w:rFonts w:ascii="Times New Roman" w:hAnsi="Times New Roman"/>
          <w:color w:val="000000"/>
          <w:sz w:val="28"/>
          <w:szCs w:val="28"/>
          <w:shd w:val="clear" w:color="auto" w:fill="FFFFFF"/>
        </w:rPr>
      </w:pPr>
      <w:r w:rsidRPr="00B748B6">
        <w:rPr>
          <w:rFonts w:ascii="Times New Roman" w:hAnsi="Times New Roman"/>
          <w:b/>
          <w:i/>
          <w:sz w:val="28"/>
          <w:szCs w:val="28"/>
        </w:rPr>
        <w:t>Вопрос:</w:t>
      </w:r>
      <w:r w:rsidRPr="00B748B6">
        <w:rPr>
          <w:rFonts w:ascii="Times New Roman" w:hAnsi="Times New Roman"/>
          <w:sz w:val="28"/>
          <w:szCs w:val="28"/>
        </w:rPr>
        <w:t xml:space="preserve"> </w:t>
      </w:r>
      <w:r>
        <w:rPr>
          <w:rFonts w:ascii="Times New Roman" w:hAnsi="Times New Roman"/>
          <w:sz w:val="28"/>
          <w:szCs w:val="28"/>
        </w:rPr>
        <w:t>Напомните, какие документы нужны, чтобы оформить садовый дом по «дачной амнистии»?</w:t>
      </w:r>
    </w:p>
    <w:p w:rsidR="00EF67A7" w:rsidRPr="00B748B6" w:rsidRDefault="00EF67A7" w:rsidP="00EF67A7">
      <w:pPr>
        <w:spacing w:after="0" w:line="240" w:lineRule="auto"/>
        <w:ind w:firstLine="567"/>
        <w:jc w:val="both"/>
        <w:rPr>
          <w:rFonts w:ascii="Times New Roman" w:hAnsi="Times New Roman"/>
          <w:sz w:val="28"/>
          <w:szCs w:val="28"/>
        </w:rPr>
      </w:pPr>
    </w:p>
    <w:p w:rsidR="00EF67A7" w:rsidRDefault="00EF67A7" w:rsidP="00EF67A7">
      <w:pPr>
        <w:spacing w:after="0" w:line="240" w:lineRule="auto"/>
        <w:ind w:firstLine="567"/>
        <w:jc w:val="both"/>
        <w:rPr>
          <w:rFonts w:ascii="Times New Roman" w:hAnsi="Times New Roman"/>
          <w:sz w:val="28"/>
          <w:szCs w:val="28"/>
        </w:rPr>
      </w:pPr>
      <w:r w:rsidRPr="00B748B6">
        <w:rPr>
          <w:rFonts w:ascii="Times New Roman" w:hAnsi="Times New Roman"/>
          <w:color w:val="000000"/>
          <w:sz w:val="28"/>
          <w:szCs w:val="28"/>
          <w:shd w:val="clear" w:color="auto" w:fill="FFFFFF"/>
        </w:rPr>
        <w:lastRenderedPageBreak/>
        <w:t>Отвечает</w:t>
      </w:r>
      <w:r w:rsidRPr="00B748B6">
        <w:rPr>
          <w:rFonts w:ascii="Times New Roman" w:hAnsi="Times New Roman"/>
          <w:sz w:val="28"/>
          <w:szCs w:val="28"/>
        </w:rPr>
        <w:t xml:space="preserve"> </w:t>
      </w:r>
      <w:r>
        <w:rPr>
          <w:rFonts w:ascii="Times New Roman" w:hAnsi="Times New Roman"/>
          <w:sz w:val="28"/>
          <w:szCs w:val="28"/>
        </w:rPr>
        <w:t xml:space="preserve">заместитель </w:t>
      </w:r>
      <w:r w:rsidRPr="00B748B6">
        <w:rPr>
          <w:rFonts w:ascii="Times New Roman" w:hAnsi="Times New Roman"/>
          <w:sz w:val="28"/>
          <w:szCs w:val="28"/>
        </w:rPr>
        <w:t>начальник</w:t>
      </w:r>
      <w:r>
        <w:rPr>
          <w:rFonts w:ascii="Times New Roman" w:hAnsi="Times New Roman"/>
          <w:sz w:val="28"/>
          <w:szCs w:val="28"/>
        </w:rPr>
        <w:t>а</w:t>
      </w:r>
      <w:r w:rsidRPr="00B748B6">
        <w:rPr>
          <w:rFonts w:ascii="Times New Roman" w:hAnsi="Times New Roman"/>
          <w:sz w:val="28"/>
          <w:szCs w:val="28"/>
        </w:rPr>
        <w:t xml:space="preserve"> </w:t>
      </w:r>
      <w:r>
        <w:rPr>
          <w:rFonts w:ascii="Times New Roman" w:hAnsi="Times New Roman"/>
          <w:sz w:val="28"/>
          <w:szCs w:val="28"/>
        </w:rPr>
        <w:t>государственной регистрации объектов недвижимости жилого и нежилого назначений</w:t>
      </w:r>
      <w:r w:rsidRPr="00B748B6">
        <w:rPr>
          <w:rFonts w:ascii="Times New Roman" w:hAnsi="Times New Roman"/>
          <w:sz w:val="28"/>
          <w:szCs w:val="28"/>
        </w:rPr>
        <w:t xml:space="preserve"> Управления Росреестра по Тюменской области </w:t>
      </w:r>
      <w:r>
        <w:rPr>
          <w:rFonts w:ascii="Times New Roman" w:hAnsi="Times New Roman"/>
          <w:sz w:val="28"/>
          <w:szCs w:val="28"/>
        </w:rPr>
        <w:t>Нина Воронина</w:t>
      </w:r>
      <w:r w:rsidRPr="00B748B6">
        <w:rPr>
          <w:rFonts w:ascii="Times New Roman" w:hAnsi="Times New Roman"/>
          <w:sz w:val="28"/>
          <w:szCs w:val="28"/>
        </w:rPr>
        <w:t>:</w:t>
      </w:r>
    </w:p>
    <w:p w:rsidR="00EF67A7" w:rsidRDefault="00EF67A7" w:rsidP="00EF67A7">
      <w:pPr>
        <w:autoSpaceDE w:val="0"/>
        <w:autoSpaceDN w:val="0"/>
        <w:adjustRightInd w:val="0"/>
        <w:spacing w:after="0" w:line="240" w:lineRule="auto"/>
        <w:ind w:firstLine="567"/>
        <w:jc w:val="both"/>
        <w:rPr>
          <w:rFonts w:ascii="Times New Roman" w:eastAsiaTheme="minorHAnsi" w:hAnsi="Times New Roman"/>
          <w:sz w:val="28"/>
          <w:szCs w:val="28"/>
        </w:rPr>
      </w:pPr>
    </w:p>
    <w:p w:rsidR="00EF67A7" w:rsidRPr="00BA7F39" w:rsidRDefault="00EF67A7" w:rsidP="00EF67A7">
      <w:pPr>
        <w:autoSpaceDE w:val="0"/>
        <w:autoSpaceDN w:val="0"/>
        <w:adjustRightInd w:val="0"/>
        <w:spacing w:after="0" w:line="240" w:lineRule="auto"/>
        <w:ind w:firstLine="567"/>
        <w:jc w:val="both"/>
        <w:rPr>
          <w:rFonts w:ascii="Times New Roman" w:eastAsiaTheme="minorHAnsi" w:hAnsi="Times New Roman"/>
          <w:sz w:val="28"/>
          <w:szCs w:val="28"/>
        </w:rPr>
      </w:pPr>
      <w:r w:rsidRPr="00BA7F39">
        <w:rPr>
          <w:rFonts w:ascii="Times New Roman" w:eastAsiaTheme="minorHAnsi" w:hAnsi="Times New Roman"/>
          <w:sz w:val="28"/>
          <w:szCs w:val="28"/>
        </w:rPr>
        <w:t>Садовый дом представляет собой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r>
        <w:rPr>
          <w:rFonts w:ascii="Times New Roman" w:eastAsiaTheme="minorHAnsi" w:hAnsi="Times New Roman"/>
          <w:sz w:val="28"/>
          <w:szCs w:val="28"/>
        </w:rPr>
        <w:t>.</w:t>
      </w:r>
    </w:p>
    <w:p w:rsidR="00EF67A7" w:rsidRDefault="00EF67A7" w:rsidP="00EF67A7">
      <w:pPr>
        <w:autoSpaceDE w:val="0"/>
        <w:autoSpaceDN w:val="0"/>
        <w:adjustRightInd w:val="0"/>
        <w:spacing w:after="0" w:line="240" w:lineRule="auto"/>
        <w:ind w:firstLine="567"/>
        <w:jc w:val="both"/>
        <w:rPr>
          <w:rFonts w:ascii="Times New Roman" w:hAnsi="Times New Roman"/>
          <w:color w:val="000000"/>
          <w:sz w:val="28"/>
          <w:szCs w:val="28"/>
        </w:rPr>
      </w:pPr>
      <w:r w:rsidRPr="00BA7F39">
        <w:rPr>
          <w:rFonts w:ascii="Times New Roman" w:hAnsi="Times New Roman"/>
          <w:color w:val="000000"/>
          <w:sz w:val="28"/>
          <w:szCs w:val="28"/>
        </w:rPr>
        <w:t>Для</w:t>
      </w:r>
      <w:r w:rsidRPr="00BA7F39">
        <w:rPr>
          <w:rFonts w:ascii="Times New Roman" w:eastAsiaTheme="minorHAnsi" w:hAnsi="Times New Roman"/>
          <w:sz w:val="28"/>
          <w:szCs w:val="28"/>
        </w:rPr>
        <w:t xml:space="preserve"> регистрации права собственности на садовый дом</w:t>
      </w:r>
      <w:r>
        <w:rPr>
          <w:rFonts w:ascii="Times New Roman" w:eastAsiaTheme="minorHAnsi" w:hAnsi="Times New Roman"/>
          <w:sz w:val="28"/>
          <w:szCs w:val="28"/>
        </w:rPr>
        <w:t xml:space="preserve"> </w:t>
      </w:r>
      <w:r w:rsidRPr="00BA7F39">
        <w:rPr>
          <w:rFonts w:ascii="Times New Roman" w:hAnsi="Times New Roman"/>
          <w:color w:val="000000"/>
          <w:sz w:val="28"/>
          <w:szCs w:val="28"/>
        </w:rPr>
        <w:t xml:space="preserve">необходимо подготовить технический план. </w:t>
      </w:r>
    </w:p>
    <w:p w:rsidR="00EF67A7" w:rsidRDefault="00EF67A7" w:rsidP="00EF67A7">
      <w:pPr>
        <w:autoSpaceDE w:val="0"/>
        <w:autoSpaceDN w:val="0"/>
        <w:adjustRightInd w:val="0"/>
        <w:spacing w:after="0" w:line="240" w:lineRule="auto"/>
        <w:ind w:firstLine="567"/>
        <w:jc w:val="both"/>
        <w:rPr>
          <w:rFonts w:ascii="Times New Roman" w:eastAsiaTheme="minorHAnsi" w:hAnsi="Times New Roman"/>
          <w:sz w:val="28"/>
          <w:szCs w:val="28"/>
        </w:rPr>
      </w:pPr>
      <w:r w:rsidRPr="00BA7F39">
        <w:rPr>
          <w:rFonts w:ascii="Times New Roman" w:eastAsiaTheme="minorHAnsi" w:hAnsi="Times New Roman"/>
          <w:sz w:val="28"/>
          <w:szCs w:val="28"/>
        </w:rPr>
        <w:t>Технический план готовится кадастровым инженером</w:t>
      </w:r>
      <w:r>
        <w:rPr>
          <w:rFonts w:ascii="Times New Roman" w:eastAsiaTheme="minorHAnsi" w:hAnsi="Times New Roman"/>
          <w:sz w:val="28"/>
          <w:szCs w:val="28"/>
        </w:rPr>
        <w:t>.</w:t>
      </w:r>
    </w:p>
    <w:p w:rsidR="00EF67A7" w:rsidRPr="00BA7F39" w:rsidRDefault="00EF67A7" w:rsidP="00EF67A7">
      <w:pPr>
        <w:autoSpaceDE w:val="0"/>
        <w:autoSpaceDN w:val="0"/>
        <w:adjustRightInd w:val="0"/>
        <w:spacing w:after="0" w:line="240" w:lineRule="auto"/>
        <w:ind w:firstLine="567"/>
        <w:jc w:val="both"/>
        <w:rPr>
          <w:rFonts w:ascii="Times New Roman" w:eastAsiaTheme="minorHAnsi" w:hAnsi="Times New Roman"/>
          <w:sz w:val="28"/>
          <w:szCs w:val="28"/>
        </w:rPr>
      </w:pPr>
      <w:r w:rsidRPr="00BA7F39">
        <w:rPr>
          <w:rFonts w:ascii="Times New Roman" w:eastAsiaTheme="minorHAnsi" w:hAnsi="Times New Roman"/>
          <w:sz w:val="28"/>
          <w:szCs w:val="28"/>
        </w:rPr>
        <w:t xml:space="preserve">Список кадастровых инженеров вы можете получить на сайте Росреестра. </w:t>
      </w:r>
    </w:p>
    <w:p w:rsidR="00EF67A7" w:rsidRPr="00BA7F39" w:rsidRDefault="00EF67A7" w:rsidP="00EF67A7">
      <w:pPr>
        <w:autoSpaceDE w:val="0"/>
        <w:autoSpaceDN w:val="0"/>
        <w:adjustRightInd w:val="0"/>
        <w:spacing w:after="0" w:line="240" w:lineRule="auto"/>
        <w:ind w:firstLine="567"/>
        <w:jc w:val="both"/>
        <w:rPr>
          <w:rFonts w:ascii="Times New Roman" w:eastAsiaTheme="minorHAnsi" w:hAnsi="Times New Roman"/>
          <w:sz w:val="28"/>
          <w:szCs w:val="28"/>
        </w:rPr>
      </w:pPr>
      <w:r>
        <w:rPr>
          <w:rFonts w:ascii="Times New Roman" w:eastAsiaTheme="minorHAnsi" w:hAnsi="Times New Roman"/>
          <w:sz w:val="28"/>
          <w:szCs w:val="28"/>
        </w:rPr>
        <w:t>К</w:t>
      </w:r>
      <w:r w:rsidRPr="00BA7F39">
        <w:rPr>
          <w:rFonts w:ascii="Times New Roman" w:eastAsiaTheme="minorHAnsi" w:hAnsi="Times New Roman"/>
          <w:sz w:val="28"/>
          <w:szCs w:val="28"/>
        </w:rPr>
        <w:t xml:space="preserve">адастровому инженеру </w:t>
      </w:r>
      <w:r>
        <w:rPr>
          <w:rFonts w:ascii="Times New Roman" w:eastAsiaTheme="minorHAnsi" w:hAnsi="Times New Roman"/>
          <w:sz w:val="28"/>
          <w:szCs w:val="28"/>
        </w:rPr>
        <w:t xml:space="preserve">необходимо </w:t>
      </w:r>
      <w:r w:rsidRPr="00393DC9">
        <w:rPr>
          <w:rFonts w:ascii="Times New Roman" w:eastAsiaTheme="minorHAnsi" w:hAnsi="Times New Roman"/>
          <w:sz w:val="28"/>
          <w:szCs w:val="28"/>
        </w:rPr>
        <w:t>предоставить</w:t>
      </w:r>
      <w:r w:rsidRPr="00393DC9">
        <w:rPr>
          <w:rFonts w:ascii="Times New Roman" w:hAnsi="Times New Roman"/>
          <w:sz w:val="28"/>
          <w:szCs w:val="28"/>
        </w:rPr>
        <w:t xml:space="preserve"> декларацию</w:t>
      </w:r>
      <w:r w:rsidRPr="00393DC9">
        <w:rPr>
          <w:rFonts w:ascii="Times New Roman" w:eastAsiaTheme="minorHAnsi" w:hAnsi="Times New Roman"/>
          <w:sz w:val="28"/>
          <w:szCs w:val="28"/>
        </w:rPr>
        <w:t>, составленную</w:t>
      </w:r>
      <w:r w:rsidRPr="00BA7F39">
        <w:rPr>
          <w:rFonts w:ascii="Times New Roman" w:eastAsiaTheme="minorHAnsi" w:hAnsi="Times New Roman"/>
          <w:sz w:val="28"/>
          <w:szCs w:val="28"/>
        </w:rPr>
        <w:t xml:space="preserve"> и заверенную правообладателем земельного участка, на котором находится завершенный строительством объект недвижимости. Вы можете составить декларацию самостоятельно или обратиться за помощью к кадастровому инженеру.</w:t>
      </w:r>
    </w:p>
    <w:p w:rsidR="00EF67A7" w:rsidRDefault="00EF67A7" w:rsidP="00EF67A7">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Важно! </w:t>
      </w:r>
      <w:r w:rsidRPr="001948B4">
        <w:rPr>
          <w:rFonts w:ascii="Times New Roman" w:hAnsi="Times New Roman"/>
          <w:color w:val="000000"/>
          <w:sz w:val="28"/>
          <w:szCs w:val="28"/>
        </w:rPr>
        <w:t>Если ранее право на земельный участок не было зарегистрировано</w:t>
      </w:r>
      <w:r>
        <w:rPr>
          <w:rFonts w:ascii="Times New Roman" w:hAnsi="Times New Roman"/>
          <w:color w:val="000000"/>
          <w:sz w:val="28"/>
          <w:szCs w:val="28"/>
        </w:rPr>
        <w:t xml:space="preserve"> в реестре прав</w:t>
      </w:r>
      <w:r w:rsidRPr="001948B4">
        <w:rPr>
          <w:rFonts w:ascii="Times New Roman" w:hAnsi="Times New Roman"/>
          <w:color w:val="000000"/>
          <w:sz w:val="28"/>
          <w:szCs w:val="28"/>
        </w:rPr>
        <w:t xml:space="preserve">, необходимо будет также представить </w:t>
      </w:r>
      <w:r>
        <w:rPr>
          <w:rFonts w:ascii="Times New Roman" w:hAnsi="Times New Roman"/>
          <w:color w:val="000000"/>
          <w:sz w:val="28"/>
          <w:szCs w:val="28"/>
        </w:rPr>
        <w:t xml:space="preserve">в орган регистрации прав </w:t>
      </w:r>
      <w:r w:rsidRPr="001948B4">
        <w:rPr>
          <w:rFonts w:ascii="Times New Roman" w:hAnsi="Times New Roman"/>
          <w:color w:val="000000"/>
          <w:sz w:val="28"/>
          <w:szCs w:val="28"/>
        </w:rPr>
        <w:t>правоустанавливающие документы на зем</w:t>
      </w:r>
      <w:r>
        <w:rPr>
          <w:rFonts w:ascii="Times New Roman" w:hAnsi="Times New Roman"/>
          <w:color w:val="000000"/>
          <w:sz w:val="28"/>
          <w:szCs w:val="28"/>
        </w:rPr>
        <w:t>ельный участок</w:t>
      </w:r>
      <w:r w:rsidRPr="001948B4">
        <w:rPr>
          <w:rFonts w:ascii="Times New Roman" w:hAnsi="Times New Roman"/>
          <w:color w:val="000000"/>
          <w:sz w:val="28"/>
          <w:szCs w:val="28"/>
        </w:rPr>
        <w:t>.</w:t>
      </w:r>
    </w:p>
    <w:p w:rsidR="00EF67A7" w:rsidRDefault="00EF67A7" w:rsidP="00EF67A7">
      <w:pPr>
        <w:shd w:val="clear" w:color="auto" w:fill="FFFFFF"/>
        <w:spacing w:after="0" w:line="240" w:lineRule="auto"/>
        <w:ind w:firstLine="567"/>
        <w:jc w:val="both"/>
        <w:rPr>
          <w:rFonts w:ascii="Times New Roman" w:hAnsi="Times New Roman"/>
          <w:color w:val="000000"/>
          <w:sz w:val="28"/>
          <w:szCs w:val="28"/>
        </w:rPr>
      </w:pPr>
      <w:r w:rsidRPr="00BA7F39">
        <w:rPr>
          <w:rFonts w:ascii="Times New Roman" w:eastAsiaTheme="minorHAnsi" w:hAnsi="Times New Roman"/>
          <w:sz w:val="28"/>
          <w:szCs w:val="28"/>
        </w:rPr>
        <w:t>Гос</w:t>
      </w:r>
      <w:r>
        <w:rPr>
          <w:rFonts w:ascii="Times New Roman" w:eastAsiaTheme="minorHAnsi" w:hAnsi="Times New Roman"/>
          <w:sz w:val="28"/>
          <w:szCs w:val="28"/>
        </w:rPr>
        <w:t xml:space="preserve">ударственная </w:t>
      </w:r>
      <w:r w:rsidRPr="00BA7F39">
        <w:rPr>
          <w:rFonts w:ascii="Times New Roman" w:eastAsiaTheme="minorHAnsi" w:hAnsi="Times New Roman"/>
          <w:sz w:val="28"/>
          <w:szCs w:val="28"/>
        </w:rPr>
        <w:t>пошлина за регистрацию права собственности на садовый дом уплачивается в размере 350 руб.</w:t>
      </w:r>
    </w:p>
    <w:p w:rsidR="00EF67A7" w:rsidRDefault="00EF67A7" w:rsidP="00EF67A7">
      <w:pPr>
        <w:shd w:val="clear" w:color="auto" w:fill="FFFFFF"/>
        <w:spacing w:after="0" w:line="240" w:lineRule="auto"/>
        <w:ind w:firstLine="567"/>
        <w:jc w:val="both"/>
        <w:textAlignment w:val="baseline"/>
        <w:rPr>
          <w:rFonts w:ascii="Times New Roman" w:hAnsi="Times New Roman"/>
          <w:color w:val="000000"/>
          <w:sz w:val="28"/>
          <w:szCs w:val="28"/>
        </w:rPr>
      </w:pPr>
      <w:r>
        <w:rPr>
          <w:rFonts w:ascii="Times New Roman" w:hAnsi="Times New Roman"/>
          <w:color w:val="000000"/>
          <w:sz w:val="28"/>
          <w:szCs w:val="28"/>
        </w:rPr>
        <w:t>Заявление с документами можно подать одним из удобных способов:</w:t>
      </w:r>
    </w:p>
    <w:p w:rsidR="00EF67A7" w:rsidRDefault="00EF67A7" w:rsidP="00EF67A7">
      <w:pPr>
        <w:shd w:val="clear" w:color="auto" w:fill="FFFFFF"/>
        <w:spacing w:after="0" w:line="240" w:lineRule="auto"/>
        <w:ind w:firstLine="567"/>
        <w:jc w:val="both"/>
        <w:textAlignment w:val="baseline"/>
        <w:rPr>
          <w:rFonts w:ascii="Times New Roman" w:hAnsi="Times New Roman"/>
          <w:color w:val="000000"/>
          <w:sz w:val="28"/>
          <w:szCs w:val="28"/>
        </w:rPr>
      </w:pPr>
      <w:r>
        <w:rPr>
          <w:rFonts w:ascii="Times New Roman" w:hAnsi="Times New Roman"/>
          <w:color w:val="000000"/>
          <w:sz w:val="28"/>
          <w:szCs w:val="28"/>
        </w:rPr>
        <w:t>- посредством личного обращения в офисы МФЦ;</w:t>
      </w:r>
    </w:p>
    <w:p w:rsidR="00EF67A7" w:rsidRDefault="00EF67A7" w:rsidP="00EF67A7">
      <w:pPr>
        <w:shd w:val="clear" w:color="auto" w:fill="FFFFFF"/>
        <w:spacing w:after="0" w:line="240" w:lineRule="auto"/>
        <w:ind w:firstLine="567"/>
        <w:jc w:val="both"/>
        <w:textAlignment w:val="baseline"/>
        <w:rPr>
          <w:rFonts w:ascii="Times New Roman" w:hAnsi="Times New Roman"/>
          <w:color w:val="000000"/>
          <w:sz w:val="28"/>
          <w:szCs w:val="28"/>
        </w:rPr>
      </w:pPr>
      <w:r>
        <w:rPr>
          <w:rFonts w:ascii="Times New Roman" w:hAnsi="Times New Roman"/>
          <w:color w:val="000000"/>
          <w:sz w:val="28"/>
          <w:szCs w:val="28"/>
        </w:rPr>
        <w:t>- посредством почтового направления на адрес: г. Тюмень, ул. Луначарского, 42 (при этом документы должны быть заверены у нотариуса);</w:t>
      </w:r>
    </w:p>
    <w:p w:rsidR="00EF67A7" w:rsidRDefault="00EF67A7" w:rsidP="00EF67A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 посредством электронных сервисов Росреестра на официальном сайте ведомства </w:t>
      </w:r>
      <w:hyperlink r:id="rId10" w:history="1">
        <w:r w:rsidRPr="00E3662E">
          <w:rPr>
            <w:rStyle w:val="a3"/>
            <w:rFonts w:ascii="Times New Roman" w:hAnsi="Times New Roman"/>
            <w:sz w:val="28"/>
            <w:szCs w:val="28"/>
          </w:rPr>
          <w:t>https://rosreestr.gov.ru</w:t>
        </w:r>
      </w:hyperlink>
      <w:r>
        <w:rPr>
          <w:rFonts w:ascii="Times New Roman" w:hAnsi="Times New Roman"/>
          <w:color w:val="000000"/>
          <w:sz w:val="28"/>
          <w:szCs w:val="28"/>
        </w:rPr>
        <w:t xml:space="preserve"> (при этом документы должны быть </w:t>
      </w:r>
      <w:r w:rsidRPr="00BC045F">
        <w:rPr>
          <w:rFonts w:ascii="Times New Roman" w:eastAsiaTheme="minorHAnsi" w:hAnsi="Times New Roman"/>
          <w:sz w:val="28"/>
          <w:szCs w:val="28"/>
        </w:rPr>
        <w:t>подписан</w:t>
      </w:r>
      <w:r>
        <w:rPr>
          <w:rFonts w:ascii="Times New Roman" w:eastAsiaTheme="minorHAnsi" w:hAnsi="Times New Roman"/>
          <w:sz w:val="28"/>
          <w:szCs w:val="28"/>
        </w:rPr>
        <w:t>ы</w:t>
      </w:r>
      <w:r w:rsidRPr="00BC045F">
        <w:rPr>
          <w:rFonts w:ascii="Times New Roman" w:eastAsiaTheme="minorHAnsi" w:hAnsi="Times New Roman"/>
          <w:sz w:val="28"/>
          <w:szCs w:val="28"/>
        </w:rPr>
        <w:t xml:space="preserve"> усиленной квалифицированной электронной подписью)</w:t>
      </w:r>
      <w:r w:rsidRPr="00BC045F">
        <w:rPr>
          <w:rFonts w:ascii="Times New Roman" w:hAnsi="Times New Roman"/>
          <w:color w:val="000000"/>
          <w:sz w:val="28"/>
          <w:szCs w:val="28"/>
        </w:rPr>
        <w:t>.</w:t>
      </w:r>
    </w:p>
    <w:p w:rsidR="00EF67A7" w:rsidRPr="003A23B0" w:rsidRDefault="00EF67A7" w:rsidP="00EF67A7">
      <w:pPr>
        <w:spacing w:after="0" w:line="240" w:lineRule="auto"/>
        <w:ind w:firstLine="567"/>
        <w:jc w:val="both"/>
        <w:rPr>
          <w:rFonts w:ascii="Times New Roman" w:hAnsi="Times New Roman"/>
          <w:color w:val="000000" w:themeColor="text1"/>
          <w:sz w:val="28"/>
          <w:szCs w:val="28"/>
        </w:rPr>
      </w:pPr>
      <w:r w:rsidRPr="003A23B0">
        <w:rPr>
          <w:rFonts w:ascii="Times New Roman" w:hAnsi="Times New Roman"/>
          <w:color w:val="000000" w:themeColor="text1"/>
          <w:sz w:val="28"/>
          <w:szCs w:val="28"/>
        </w:rPr>
        <w:t xml:space="preserve"> </w:t>
      </w:r>
    </w:p>
    <w:p w:rsidR="00C20014" w:rsidRPr="00CB668B" w:rsidRDefault="00EF67A7">
      <w:r>
        <w:rPr>
          <w:noProof/>
          <w:lang w:eastAsia="ru-RU"/>
        </w:rPr>
        <mc:AlternateContent>
          <mc:Choice Requires="wps">
            <w:drawing>
              <wp:anchor distT="0" distB="0" distL="114300" distR="114300" simplePos="0" relativeHeight="251659264" behindDoc="0" locked="0" layoutInCell="1" allowOverlap="1" wp14:anchorId="6F66F5E2" wp14:editId="5BF3E047">
                <wp:simplePos x="0" y="0"/>
                <wp:positionH relativeFrom="margin">
                  <wp:posOffset>111760</wp:posOffset>
                </wp:positionH>
                <wp:positionV relativeFrom="paragraph">
                  <wp:posOffset>19050</wp:posOffset>
                </wp:positionV>
                <wp:extent cx="6530975" cy="0"/>
                <wp:effectExtent l="0" t="19050" r="317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530975" cy="0"/>
                        </a:xfrm>
                        <a:prstGeom prst="line">
                          <a:avLst/>
                        </a:prstGeom>
                        <a:ln w="38100"/>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8pt,1.5pt" to="523.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" strokecolor="#40a7c2 [3048]" strokeweight="3pt">
                <w10:wrap anchorx="margin"/>
              </v:line>
            </w:pict>
          </mc:Fallback>
        </mc:AlternateContent>
      </w:r>
    </w:p>
    <w:p w:rsidR="00CB668B" w:rsidRDefault="00CB668B" w:rsidP="00CB668B">
      <w:pPr>
        <w:pStyle w:val="a4"/>
        <w:shd w:val="clear" w:color="auto" w:fill="FFFFFF"/>
        <w:spacing w:before="0" w:beforeAutospacing="0" w:after="0" w:afterAutospacing="0"/>
        <w:jc w:val="center"/>
        <w:textAlignment w:val="top"/>
        <w:rPr>
          <w:b/>
          <w:sz w:val="28"/>
          <w:szCs w:val="28"/>
          <w:shd w:val="clear" w:color="auto" w:fill="FFFFFF"/>
        </w:rPr>
      </w:pPr>
    </w:p>
    <w:p w:rsidR="00CB668B" w:rsidRDefault="00CB668B" w:rsidP="00CB668B">
      <w:pPr>
        <w:pStyle w:val="a4"/>
        <w:shd w:val="clear" w:color="auto" w:fill="FFFFFF"/>
        <w:spacing w:before="0" w:beforeAutospacing="0" w:after="0" w:afterAutospacing="0"/>
        <w:jc w:val="center"/>
        <w:textAlignment w:val="top"/>
        <w:rPr>
          <w:b/>
          <w:sz w:val="28"/>
          <w:szCs w:val="28"/>
          <w:shd w:val="clear" w:color="auto" w:fill="FFFFFF"/>
        </w:rPr>
      </w:pPr>
    </w:p>
    <w:p w:rsidR="00CB668B" w:rsidRDefault="003B2D03" w:rsidP="00CB668B">
      <w:pPr>
        <w:pStyle w:val="a4"/>
        <w:shd w:val="clear" w:color="auto" w:fill="FFFFFF"/>
        <w:spacing w:before="0" w:beforeAutospacing="0" w:after="0" w:afterAutospacing="0"/>
        <w:jc w:val="center"/>
        <w:textAlignment w:val="top"/>
        <w:rPr>
          <w:b/>
          <w:sz w:val="28"/>
          <w:szCs w:val="28"/>
          <w:shd w:val="clear" w:color="auto" w:fill="FFFFFF"/>
        </w:rPr>
      </w:pPr>
      <w:r>
        <w:rPr>
          <w:b/>
          <w:sz w:val="28"/>
          <w:szCs w:val="28"/>
          <w:shd w:val="clear" w:color="auto" w:fill="FFFFFF"/>
        </w:rPr>
        <w:t xml:space="preserve">3. </w:t>
      </w:r>
      <w:bookmarkStart w:id="3" w:name="Новый"/>
      <w:r w:rsidR="00CB668B">
        <w:rPr>
          <w:b/>
          <w:sz w:val="28"/>
          <w:szCs w:val="28"/>
          <w:shd w:val="clear" w:color="auto" w:fill="FFFFFF"/>
        </w:rPr>
        <w:t>Новый</w:t>
      </w:r>
      <w:bookmarkEnd w:id="3"/>
      <w:r w:rsidR="00CB668B">
        <w:rPr>
          <w:b/>
          <w:sz w:val="28"/>
          <w:szCs w:val="28"/>
          <w:shd w:val="clear" w:color="auto" w:fill="FFFFFF"/>
        </w:rPr>
        <w:t xml:space="preserve"> сервис Росреестра позволит анализировать оборот сделок с недвижимостью в Тюменской области</w:t>
      </w:r>
    </w:p>
    <w:p w:rsidR="00CB668B" w:rsidRDefault="00CB668B" w:rsidP="00CB668B">
      <w:pPr>
        <w:pStyle w:val="a4"/>
        <w:shd w:val="clear" w:color="auto" w:fill="FFFFFF"/>
        <w:spacing w:before="0" w:beforeAutospacing="0" w:after="0" w:afterAutospacing="0"/>
        <w:jc w:val="center"/>
        <w:textAlignment w:val="top"/>
        <w:rPr>
          <w:b/>
          <w:sz w:val="28"/>
          <w:szCs w:val="28"/>
          <w:shd w:val="clear" w:color="auto" w:fill="FFFFFF"/>
        </w:rPr>
      </w:pPr>
    </w:p>
    <w:p w:rsidR="00CB668B" w:rsidRDefault="00CB668B" w:rsidP="00CB668B">
      <w:pPr>
        <w:pStyle w:val="a4"/>
        <w:shd w:val="clear" w:color="auto" w:fill="FFFFFF"/>
        <w:spacing w:before="0" w:beforeAutospacing="0" w:after="0" w:afterAutospacing="0"/>
        <w:jc w:val="center"/>
        <w:textAlignment w:val="top"/>
        <w:rPr>
          <w:b/>
          <w:sz w:val="28"/>
          <w:szCs w:val="28"/>
          <w:shd w:val="clear" w:color="auto" w:fill="FFFFFF"/>
        </w:rPr>
      </w:pPr>
      <w:r>
        <w:rPr>
          <w:b/>
          <w:sz w:val="28"/>
          <w:szCs w:val="28"/>
          <w:shd w:val="clear" w:color="auto" w:fill="FFFFFF"/>
        </w:rPr>
        <w:t>Оборот сделок с недвижимостью в Тюменской области можно увидеть на тепловых картах Росреестра</w:t>
      </w:r>
    </w:p>
    <w:p w:rsidR="00CB668B" w:rsidRPr="009D263C" w:rsidRDefault="00CB668B" w:rsidP="00CB668B">
      <w:pPr>
        <w:pStyle w:val="a4"/>
        <w:shd w:val="clear" w:color="auto" w:fill="FFFFFF"/>
        <w:spacing w:before="0" w:beforeAutospacing="0" w:after="0" w:afterAutospacing="0"/>
        <w:jc w:val="both"/>
        <w:textAlignment w:val="top"/>
        <w:rPr>
          <w:sz w:val="28"/>
          <w:szCs w:val="28"/>
          <w:u w:val="single"/>
          <w:shd w:val="clear" w:color="auto" w:fill="FFFFFF"/>
        </w:rPr>
      </w:pPr>
    </w:p>
    <w:p w:rsidR="00CB668B" w:rsidRPr="009D263C" w:rsidRDefault="004477FF" w:rsidP="004477FF">
      <w:pPr>
        <w:shd w:val="clear" w:color="auto" w:fill="FFFFFF"/>
        <w:tabs>
          <w:tab w:val="left" w:pos="10466"/>
        </w:tabs>
        <w:spacing w:after="0" w:line="240" w:lineRule="auto"/>
        <w:jc w:val="both"/>
        <w:rPr>
          <w:rFonts w:ascii="Times New Roman" w:eastAsiaTheme="minorHAnsi" w:hAnsi="Times New Roman"/>
          <w:color w:val="000000"/>
          <w:sz w:val="28"/>
          <w:szCs w:val="28"/>
        </w:rPr>
      </w:pPr>
      <w:r>
        <w:rPr>
          <w:noProof/>
          <w:lang w:eastAsia="ru-RU"/>
        </w:rPr>
        <w:drawing>
          <wp:anchor distT="0" distB="0" distL="114300" distR="114300" simplePos="0" relativeHeight="251664384" behindDoc="1" locked="0" layoutInCell="1" allowOverlap="1">
            <wp:simplePos x="0" y="0"/>
            <wp:positionH relativeFrom="column">
              <wp:posOffset>0</wp:posOffset>
            </wp:positionH>
            <wp:positionV relativeFrom="paragraph">
              <wp:posOffset>635</wp:posOffset>
            </wp:positionV>
            <wp:extent cx="3809365" cy="2447290"/>
            <wp:effectExtent l="0" t="0" r="635" b="0"/>
            <wp:wrapTight wrapText="bothSides">
              <wp:wrapPolygon edited="0">
                <wp:start x="0" y="0"/>
                <wp:lineTo x="0" y="21353"/>
                <wp:lineTo x="21496" y="21353"/>
                <wp:lineTo x="21496"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809365" cy="2447290"/>
                    </a:xfrm>
                    <a:prstGeom prst="rect">
                      <a:avLst/>
                    </a:prstGeom>
                  </pic:spPr>
                </pic:pic>
              </a:graphicData>
            </a:graphic>
            <wp14:sizeRelH relativeFrom="page">
              <wp14:pctWidth>0</wp14:pctWidth>
            </wp14:sizeRelH>
            <wp14:sizeRelV relativeFrom="page">
              <wp14:pctHeight>0</wp14:pctHeight>
            </wp14:sizeRelV>
          </wp:anchor>
        </w:drawing>
      </w:r>
      <w:proofErr w:type="spellStart"/>
      <w:r w:rsidR="00CB668B" w:rsidRPr="009D263C">
        <w:rPr>
          <w:rFonts w:ascii="Times New Roman" w:hAnsi="Times New Roman"/>
          <w:color w:val="000000"/>
          <w:sz w:val="28"/>
          <w:szCs w:val="28"/>
        </w:rPr>
        <w:t>Росреестр</w:t>
      </w:r>
      <w:proofErr w:type="spellEnd"/>
      <w:r>
        <w:rPr>
          <w:rFonts w:ascii="Times New Roman" w:hAnsi="Times New Roman"/>
          <w:color w:val="000000"/>
          <w:sz w:val="28"/>
          <w:szCs w:val="28"/>
        </w:rPr>
        <w:t xml:space="preserve"> р</w:t>
      </w:r>
      <w:r w:rsidR="00CB668B" w:rsidRPr="009D263C">
        <w:rPr>
          <w:rFonts w:ascii="Times New Roman" w:hAnsi="Times New Roman"/>
          <w:color w:val="000000"/>
          <w:sz w:val="28"/>
          <w:szCs w:val="28"/>
        </w:rPr>
        <w:t>азработал </w:t>
      </w:r>
      <w:r w:rsidR="00CB668B">
        <w:rPr>
          <w:rFonts w:ascii="Times New Roman" w:hAnsi="Times New Roman"/>
          <w:sz w:val="28"/>
          <w:szCs w:val="28"/>
        </w:rPr>
        <w:t>онлайн-сервис</w:t>
      </w:r>
      <w:r w:rsidR="00CB668B" w:rsidRPr="009D263C">
        <w:rPr>
          <w:rFonts w:ascii="Times New Roman" w:hAnsi="Times New Roman"/>
          <w:color w:val="000000"/>
          <w:sz w:val="28"/>
          <w:szCs w:val="28"/>
        </w:rPr>
        <w:t xml:space="preserve"> по аналитике рынка недвижимости. Сервис «Сведения о сделках с недвижимостью» размещен в открытом доступе на Публичной кадастровой карте и представляет собой </w:t>
      </w:r>
      <w:hyperlink r:id="rId12" w:history="1">
        <w:r w:rsidR="00CB668B" w:rsidRPr="007D5A5A">
          <w:rPr>
            <w:rStyle w:val="a3"/>
            <w:rFonts w:ascii="Times New Roman" w:hAnsi="Times New Roman"/>
            <w:sz w:val="28"/>
            <w:szCs w:val="28"/>
          </w:rPr>
          <w:t>тепловые карты</w:t>
        </w:r>
      </w:hyperlink>
      <w:r w:rsidR="00CB668B" w:rsidRPr="009D263C">
        <w:rPr>
          <w:rFonts w:ascii="Times New Roman" w:hAnsi="Times New Roman"/>
          <w:color w:val="000000"/>
          <w:sz w:val="28"/>
          <w:szCs w:val="28"/>
        </w:rPr>
        <w:t xml:space="preserve"> оборота сделок с недвижимостью.</w:t>
      </w:r>
    </w:p>
    <w:p w:rsidR="00CB668B" w:rsidRPr="009D263C" w:rsidRDefault="00CB668B" w:rsidP="00CB668B">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ab/>
      </w:r>
      <w:r w:rsidRPr="009D263C">
        <w:rPr>
          <w:rFonts w:ascii="Times New Roman" w:hAnsi="Times New Roman"/>
          <w:color w:val="000000"/>
          <w:sz w:val="28"/>
          <w:szCs w:val="28"/>
        </w:rPr>
        <w:t xml:space="preserve">С помощью нового инструмента можно получить </w:t>
      </w:r>
      <w:r w:rsidRPr="009D263C">
        <w:rPr>
          <w:rFonts w:ascii="Times New Roman" w:hAnsi="Times New Roman"/>
          <w:color w:val="000000"/>
          <w:sz w:val="28"/>
          <w:szCs w:val="28"/>
        </w:rPr>
        <w:lastRenderedPageBreak/>
        <w:t>информацию о сделках с недвижимостью в разрезе 85 субъектов РФ и 8 федеральных округов, в том числе в динамике за 2018 - 2020 годы. Сведения доступны поквартально, а также в целом за год.</w:t>
      </w:r>
    </w:p>
    <w:p w:rsidR="00CB668B" w:rsidRPr="009D263C" w:rsidRDefault="00CB668B" w:rsidP="00CB668B">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ab/>
      </w:r>
      <w:r w:rsidRPr="009D263C">
        <w:rPr>
          <w:rFonts w:ascii="Times New Roman" w:hAnsi="Times New Roman"/>
          <w:color w:val="000000"/>
          <w:sz w:val="28"/>
          <w:szCs w:val="28"/>
        </w:rPr>
        <w:t>С помощью тематических карт можно просмотреть удельное количество сделок с недвижимостью по типам на 100 тыс. жителей, а также определить, какие федеральные округа или субъекты РФ были лидерами или аутсайдерами по количеству зарегистрированных сделок за определенный период. Значения показателей будут зависеть от цвета, которым на карте помечен конкретный регион или федеральный округ.</w:t>
      </w:r>
    </w:p>
    <w:p w:rsidR="00CB668B" w:rsidRDefault="00CB668B" w:rsidP="00CB668B">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ab/>
      </w:r>
      <w:r w:rsidRPr="009D263C">
        <w:rPr>
          <w:rFonts w:ascii="Times New Roman" w:hAnsi="Times New Roman"/>
          <w:color w:val="000000"/>
          <w:sz w:val="28"/>
          <w:szCs w:val="28"/>
        </w:rPr>
        <w:t>Вместе с тем, представлена статистика по количеству сделок по типам в разрезе ф</w:t>
      </w:r>
      <w:r>
        <w:rPr>
          <w:rFonts w:ascii="Times New Roman" w:hAnsi="Times New Roman"/>
          <w:color w:val="000000"/>
          <w:sz w:val="28"/>
          <w:szCs w:val="28"/>
        </w:rPr>
        <w:t xml:space="preserve">едеральных округов и субъектов </w:t>
      </w:r>
      <w:r w:rsidRPr="009D263C">
        <w:rPr>
          <w:rFonts w:ascii="Times New Roman" w:hAnsi="Times New Roman"/>
          <w:color w:val="000000"/>
          <w:sz w:val="28"/>
          <w:szCs w:val="28"/>
        </w:rPr>
        <w:t>в форме индикаторов, диаграмм, графиков и списк</w:t>
      </w:r>
      <w:r>
        <w:rPr>
          <w:rFonts w:ascii="Times New Roman" w:hAnsi="Times New Roman"/>
          <w:color w:val="000000"/>
          <w:sz w:val="28"/>
          <w:szCs w:val="28"/>
        </w:rPr>
        <w:t>ов</w:t>
      </w:r>
      <w:r w:rsidRPr="009D263C">
        <w:rPr>
          <w:rFonts w:ascii="Times New Roman" w:hAnsi="Times New Roman"/>
          <w:color w:val="000000"/>
          <w:sz w:val="28"/>
          <w:szCs w:val="28"/>
        </w:rPr>
        <w:t xml:space="preserve"> лидирующих субъектов РФ. </w:t>
      </w:r>
    </w:p>
    <w:p w:rsidR="00CB668B" w:rsidRPr="009D263C" w:rsidRDefault="00CB668B" w:rsidP="00CB668B">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ab/>
        <w:t>В</w:t>
      </w:r>
      <w:r w:rsidRPr="00E64E8E">
        <w:rPr>
          <w:rFonts w:ascii="Times New Roman" w:hAnsi="Times New Roman"/>
          <w:color w:val="000000"/>
          <w:sz w:val="28"/>
          <w:szCs w:val="28"/>
        </w:rPr>
        <w:t xml:space="preserve"> новом сервисе можно проанализировать и количество сделок, совершенных в Тюменской области. Так, число регистрационных записей об ипотеке в 2018 году составляло 64,3 тыс., в 2019 – 65,5 тыс., в 2020 – 75,8 тыс.  По количеству зарегистрированных договоров участия в долевом строительстве в 2018 году пик </w:t>
      </w:r>
      <w:r>
        <w:rPr>
          <w:rFonts w:ascii="Times New Roman" w:hAnsi="Times New Roman"/>
          <w:color w:val="000000"/>
          <w:sz w:val="28"/>
          <w:szCs w:val="28"/>
        </w:rPr>
        <w:t>сделок пришелся на 4 кв.</w:t>
      </w:r>
      <w:r w:rsidRPr="00E64E8E">
        <w:rPr>
          <w:rFonts w:ascii="Times New Roman" w:hAnsi="Times New Roman"/>
          <w:color w:val="000000"/>
          <w:sz w:val="28"/>
          <w:szCs w:val="28"/>
        </w:rPr>
        <w:t>,</w:t>
      </w:r>
      <w:r>
        <w:rPr>
          <w:rFonts w:ascii="Times New Roman" w:hAnsi="Times New Roman"/>
          <w:color w:val="000000"/>
          <w:sz w:val="28"/>
          <w:szCs w:val="28"/>
        </w:rPr>
        <w:t xml:space="preserve"> в 2019 году на 2 кв.</w:t>
      </w:r>
      <w:r w:rsidRPr="00E64E8E">
        <w:rPr>
          <w:rFonts w:ascii="Times New Roman" w:hAnsi="Times New Roman"/>
          <w:color w:val="000000"/>
          <w:sz w:val="28"/>
          <w:szCs w:val="28"/>
        </w:rPr>
        <w:t>, в 202</w:t>
      </w:r>
      <w:r>
        <w:rPr>
          <w:rFonts w:ascii="Times New Roman" w:hAnsi="Times New Roman"/>
          <w:color w:val="000000"/>
          <w:sz w:val="28"/>
          <w:szCs w:val="28"/>
        </w:rPr>
        <w:t xml:space="preserve">0 году также </w:t>
      </w:r>
      <w:proofErr w:type="gramStart"/>
      <w:r>
        <w:rPr>
          <w:rFonts w:ascii="Times New Roman" w:hAnsi="Times New Roman"/>
          <w:color w:val="000000"/>
          <w:sz w:val="28"/>
          <w:szCs w:val="28"/>
        </w:rPr>
        <w:t>на</w:t>
      </w:r>
      <w:proofErr w:type="gramEnd"/>
      <w:r>
        <w:rPr>
          <w:rFonts w:ascii="Times New Roman" w:hAnsi="Times New Roman"/>
          <w:color w:val="000000"/>
          <w:sz w:val="28"/>
          <w:szCs w:val="28"/>
        </w:rPr>
        <w:t xml:space="preserve"> 4 кв</w:t>
      </w:r>
      <w:r w:rsidRPr="00E64E8E">
        <w:rPr>
          <w:rFonts w:ascii="Times New Roman" w:hAnsi="Times New Roman"/>
          <w:color w:val="000000"/>
          <w:sz w:val="28"/>
          <w:szCs w:val="28"/>
        </w:rPr>
        <w:t>.</w:t>
      </w:r>
    </w:p>
    <w:p w:rsidR="00CB668B" w:rsidRDefault="00CB668B" w:rsidP="00CB668B">
      <w:pPr>
        <w:shd w:val="clear" w:color="auto" w:fill="FFFFFF"/>
        <w:spacing w:after="0" w:line="240" w:lineRule="auto"/>
        <w:jc w:val="both"/>
        <w:rPr>
          <w:rFonts w:ascii="Times New Roman" w:hAnsi="Times New Roman"/>
          <w:color w:val="000000"/>
          <w:sz w:val="28"/>
          <w:szCs w:val="28"/>
        </w:rPr>
      </w:pPr>
      <w:r w:rsidRPr="00E64E8E">
        <w:rPr>
          <w:rFonts w:ascii="Times New Roman" w:hAnsi="Times New Roman"/>
          <w:color w:val="000000"/>
          <w:sz w:val="28"/>
          <w:szCs w:val="28"/>
        </w:rPr>
        <w:tab/>
      </w:r>
      <w:r w:rsidRPr="00E64E8E">
        <w:rPr>
          <w:rFonts w:ascii="Times New Roman" w:hAnsi="Times New Roman"/>
          <w:iCs/>
          <w:color w:val="000000"/>
          <w:sz w:val="28"/>
          <w:szCs w:val="28"/>
        </w:rPr>
        <w:t xml:space="preserve">«Сервис будет полезен </w:t>
      </w:r>
      <w:r>
        <w:rPr>
          <w:rFonts w:ascii="Times New Roman" w:hAnsi="Times New Roman"/>
          <w:iCs/>
          <w:color w:val="000000"/>
          <w:sz w:val="28"/>
          <w:szCs w:val="28"/>
        </w:rPr>
        <w:t xml:space="preserve">как потенциальным инвесторам, так и простым гражданам, так как позволяет самостоятельно проанализировать активность рынка недвижимости в регионе и принять решение об инвестировании в строительство или приобретение объектов недвижимости», </w:t>
      </w:r>
      <w:r w:rsidRPr="00E64E8E">
        <w:rPr>
          <w:rFonts w:ascii="Times New Roman" w:hAnsi="Times New Roman"/>
          <w:iCs/>
          <w:color w:val="000000"/>
          <w:sz w:val="28"/>
          <w:szCs w:val="28"/>
        </w:rPr>
        <w:t>- </w:t>
      </w:r>
      <w:r>
        <w:rPr>
          <w:rFonts w:ascii="Times New Roman" w:hAnsi="Times New Roman"/>
          <w:color w:val="000000"/>
          <w:sz w:val="28"/>
          <w:szCs w:val="28"/>
        </w:rPr>
        <w:t>пояснил</w:t>
      </w:r>
      <w:r w:rsidRPr="00E64E8E">
        <w:rPr>
          <w:rFonts w:ascii="Times New Roman" w:hAnsi="Times New Roman"/>
          <w:color w:val="000000"/>
          <w:sz w:val="28"/>
          <w:szCs w:val="28"/>
        </w:rPr>
        <w:t xml:space="preserve"> заместитель руководителя </w:t>
      </w:r>
      <w:r>
        <w:rPr>
          <w:rFonts w:ascii="Times New Roman" w:hAnsi="Times New Roman"/>
          <w:color w:val="000000"/>
          <w:sz w:val="28"/>
          <w:szCs w:val="28"/>
        </w:rPr>
        <w:t>Управления Росреестра по Тюменской области Вячеслав Санников.</w:t>
      </w:r>
      <w:r w:rsidRPr="00E64E8E">
        <w:rPr>
          <w:rFonts w:ascii="Times New Roman" w:hAnsi="Times New Roman"/>
          <w:color w:val="000000"/>
          <w:sz w:val="28"/>
          <w:szCs w:val="28"/>
        </w:rPr>
        <w:tab/>
      </w:r>
    </w:p>
    <w:p w:rsidR="00CB668B" w:rsidRPr="00E64E8E" w:rsidRDefault="00CB668B" w:rsidP="00CB668B">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ab/>
      </w:r>
      <w:r w:rsidRPr="00E64E8E">
        <w:rPr>
          <w:rFonts w:ascii="Times New Roman" w:hAnsi="Times New Roman"/>
          <w:color w:val="000000"/>
          <w:sz w:val="28"/>
          <w:szCs w:val="28"/>
        </w:rPr>
        <w:t>Более подробную информацию о работе сервиса можно посмотреть в </w:t>
      </w:r>
      <w:hyperlink r:id="rId13" w:history="1">
        <w:r w:rsidRPr="00E64E8E">
          <w:rPr>
            <w:rStyle w:val="a3"/>
            <w:rFonts w:ascii="Times New Roman" w:hAnsi="Times New Roman"/>
            <w:sz w:val="28"/>
            <w:szCs w:val="28"/>
          </w:rPr>
          <w:t>справке</w:t>
        </w:r>
      </w:hyperlink>
      <w:r>
        <w:rPr>
          <w:rFonts w:ascii="Times New Roman" w:hAnsi="Times New Roman"/>
          <w:color w:val="000000"/>
          <w:sz w:val="28"/>
          <w:szCs w:val="28"/>
        </w:rPr>
        <w:t> Публичной кадастровой карты.</w:t>
      </w:r>
    </w:p>
    <w:p w:rsidR="00CB668B" w:rsidRPr="0004160D" w:rsidRDefault="00CB668B" w:rsidP="00CB668B">
      <w:pPr>
        <w:shd w:val="clear" w:color="auto" w:fill="FFFFFF"/>
        <w:spacing w:after="0" w:line="240" w:lineRule="auto"/>
        <w:jc w:val="both"/>
        <w:rPr>
          <w:rFonts w:ascii="Times New Roman" w:hAnsi="Times New Roman"/>
          <w:color w:val="000000"/>
          <w:sz w:val="28"/>
          <w:szCs w:val="28"/>
        </w:rPr>
      </w:pPr>
    </w:p>
    <w:p w:rsidR="00CB668B" w:rsidRDefault="00CB668B" w:rsidP="00CB668B">
      <w:pPr>
        <w:spacing w:after="0" w:line="240" w:lineRule="auto"/>
        <w:rPr>
          <w:rFonts w:ascii="Times New Roman" w:hAnsi="Times New Roman"/>
          <w:sz w:val="24"/>
          <w:szCs w:val="24"/>
        </w:rPr>
      </w:pPr>
    </w:p>
    <w:p w:rsidR="00CB668B" w:rsidRPr="003C1AE1" w:rsidRDefault="00CB668B" w:rsidP="00CB668B">
      <w:pPr>
        <w:spacing w:after="0" w:line="240" w:lineRule="auto"/>
        <w:rPr>
          <w:rFonts w:ascii="Times New Roman" w:hAnsi="Times New Roman"/>
          <w:sz w:val="24"/>
          <w:szCs w:val="24"/>
        </w:rPr>
      </w:pPr>
    </w:p>
    <w:p w:rsidR="00CB668B" w:rsidRPr="00CB668B" w:rsidRDefault="00F52001" w:rsidP="00CB668B">
      <w:pPr>
        <w:autoSpaceDE w:val="0"/>
        <w:autoSpaceDN w:val="0"/>
        <w:adjustRightInd w:val="0"/>
        <w:spacing w:after="0" w:line="240" w:lineRule="auto"/>
        <w:jc w:val="center"/>
        <w:rPr>
          <w:rFonts w:ascii="Times New Roman" w:hAnsi="Times New Roman"/>
          <w:b/>
          <w:sz w:val="28"/>
          <w:szCs w:val="28"/>
        </w:rPr>
      </w:pPr>
      <w:r>
        <w:rPr>
          <w:noProof/>
          <w:lang w:eastAsia="ru-RU"/>
        </w:rPr>
        <mc:AlternateContent>
          <mc:Choice Requires="wps">
            <w:drawing>
              <wp:anchor distT="0" distB="0" distL="114300" distR="114300" simplePos="0" relativeHeight="251667456" behindDoc="0" locked="0" layoutInCell="1" allowOverlap="1" wp14:anchorId="6426B9EF" wp14:editId="3CB7E9A1">
                <wp:simplePos x="0" y="0"/>
                <wp:positionH relativeFrom="margin">
                  <wp:posOffset>264160</wp:posOffset>
                </wp:positionH>
                <wp:positionV relativeFrom="paragraph">
                  <wp:posOffset>-179070</wp:posOffset>
                </wp:positionV>
                <wp:extent cx="6530975" cy="0"/>
                <wp:effectExtent l="0" t="19050" r="3175" b="1905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6530975" cy="0"/>
                        </a:xfrm>
                        <a:prstGeom prst="line">
                          <a:avLst/>
                        </a:prstGeom>
                        <a:ln w="38100"/>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8"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8pt,-14.1pt" to="53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" strokecolor="#40a7c2 [3048]" strokeweight="3pt">
                <w10:wrap anchorx="margin"/>
              </v:line>
            </w:pict>
          </mc:Fallback>
        </mc:AlternateContent>
      </w:r>
    </w:p>
    <w:p w:rsidR="00CB668B" w:rsidRPr="00CB668B" w:rsidRDefault="00CB668B" w:rsidP="00CB668B">
      <w:pPr>
        <w:autoSpaceDE w:val="0"/>
        <w:autoSpaceDN w:val="0"/>
        <w:adjustRightInd w:val="0"/>
        <w:spacing w:after="0" w:line="240" w:lineRule="auto"/>
        <w:jc w:val="center"/>
        <w:rPr>
          <w:rFonts w:ascii="Times New Roman" w:hAnsi="Times New Roman"/>
          <w:b/>
          <w:sz w:val="28"/>
          <w:szCs w:val="28"/>
        </w:rPr>
      </w:pPr>
    </w:p>
    <w:p w:rsidR="00CB668B" w:rsidRPr="00CB668B" w:rsidRDefault="003B2D03" w:rsidP="00CB668B">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4. </w:t>
      </w:r>
      <w:bookmarkStart w:id="4" w:name="Росреестр"/>
      <w:proofErr w:type="gramStart"/>
      <w:r w:rsidR="00CB668B">
        <w:rPr>
          <w:rFonts w:ascii="Times New Roman" w:hAnsi="Times New Roman"/>
          <w:b/>
          <w:sz w:val="28"/>
          <w:szCs w:val="28"/>
        </w:rPr>
        <w:t>Тюменский</w:t>
      </w:r>
      <w:proofErr w:type="gramEnd"/>
      <w:r w:rsidR="00CB668B">
        <w:rPr>
          <w:rFonts w:ascii="Times New Roman" w:hAnsi="Times New Roman"/>
          <w:b/>
          <w:sz w:val="28"/>
          <w:szCs w:val="28"/>
        </w:rPr>
        <w:t xml:space="preserve"> </w:t>
      </w:r>
      <w:proofErr w:type="spellStart"/>
      <w:r w:rsidR="00CB668B">
        <w:rPr>
          <w:rFonts w:ascii="Times New Roman" w:hAnsi="Times New Roman"/>
          <w:b/>
          <w:sz w:val="28"/>
          <w:szCs w:val="28"/>
        </w:rPr>
        <w:t>Росреестр</w:t>
      </w:r>
      <w:bookmarkEnd w:id="4"/>
      <w:proofErr w:type="spellEnd"/>
      <w:r w:rsidR="00CB668B">
        <w:rPr>
          <w:rFonts w:ascii="Times New Roman" w:hAnsi="Times New Roman"/>
          <w:b/>
          <w:sz w:val="28"/>
          <w:szCs w:val="28"/>
        </w:rPr>
        <w:t xml:space="preserve"> разъяснил основные правила по соблюдению</w:t>
      </w:r>
    </w:p>
    <w:p w:rsidR="00CB668B" w:rsidRDefault="00CB668B" w:rsidP="00CB668B">
      <w:pPr>
        <w:autoSpaceDE w:val="0"/>
        <w:autoSpaceDN w:val="0"/>
        <w:adjustRightInd w:val="0"/>
        <w:spacing w:after="0" w:line="240" w:lineRule="auto"/>
        <w:jc w:val="center"/>
        <w:rPr>
          <w:rFonts w:ascii="Times New Roman" w:eastAsiaTheme="minorHAnsi" w:hAnsi="Times New Roman"/>
          <w:b/>
          <w:bCs/>
          <w:i/>
          <w:sz w:val="28"/>
          <w:szCs w:val="28"/>
        </w:rPr>
      </w:pPr>
      <w:r>
        <w:rPr>
          <w:rFonts w:ascii="Times New Roman" w:hAnsi="Times New Roman"/>
          <w:b/>
          <w:sz w:val="28"/>
          <w:szCs w:val="28"/>
        </w:rPr>
        <w:t xml:space="preserve"> требований</w:t>
      </w:r>
      <w:r w:rsidRPr="00CB668B">
        <w:rPr>
          <w:rFonts w:ascii="Times New Roman" w:hAnsi="Times New Roman"/>
          <w:b/>
          <w:sz w:val="28"/>
          <w:szCs w:val="28"/>
        </w:rPr>
        <w:t xml:space="preserve"> </w:t>
      </w:r>
      <w:r>
        <w:rPr>
          <w:rFonts w:ascii="Times New Roman" w:hAnsi="Times New Roman"/>
          <w:b/>
          <w:sz w:val="28"/>
          <w:szCs w:val="28"/>
        </w:rPr>
        <w:t>земельного законодательства</w:t>
      </w:r>
    </w:p>
    <w:p w:rsidR="00CB668B" w:rsidRPr="001B0CAD" w:rsidRDefault="00F52001" w:rsidP="00CB668B">
      <w:pPr>
        <w:autoSpaceDE w:val="0"/>
        <w:autoSpaceDN w:val="0"/>
        <w:adjustRightInd w:val="0"/>
        <w:spacing w:after="0" w:line="240" w:lineRule="auto"/>
        <w:jc w:val="both"/>
        <w:rPr>
          <w:rFonts w:ascii="Times New Roman" w:eastAsiaTheme="minorHAnsi" w:hAnsi="Times New Roman"/>
          <w:b/>
          <w:bCs/>
          <w:i/>
          <w:sz w:val="28"/>
          <w:szCs w:val="28"/>
        </w:rPr>
      </w:pPr>
      <w:r>
        <w:rPr>
          <w:noProof/>
          <w:lang w:eastAsia="ru-RU"/>
        </w:rPr>
        <w:drawing>
          <wp:anchor distT="0" distB="0" distL="114300" distR="114300" simplePos="0" relativeHeight="251665408" behindDoc="1" locked="0" layoutInCell="1" allowOverlap="1" wp14:anchorId="25AEE198" wp14:editId="41114375">
            <wp:simplePos x="0" y="0"/>
            <wp:positionH relativeFrom="column">
              <wp:posOffset>-56515</wp:posOffset>
            </wp:positionH>
            <wp:positionV relativeFrom="paragraph">
              <wp:posOffset>203200</wp:posOffset>
            </wp:positionV>
            <wp:extent cx="3809365" cy="2666365"/>
            <wp:effectExtent l="0" t="0" r="635" b="635"/>
            <wp:wrapTight wrapText="bothSides">
              <wp:wrapPolygon edited="0">
                <wp:start x="0" y="0"/>
                <wp:lineTo x="0" y="21451"/>
                <wp:lineTo x="21496" y="21451"/>
                <wp:lineTo x="21496"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809365" cy="2666365"/>
                    </a:xfrm>
                    <a:prstGeom prst="rect">
                      <a:avLst/>
                    </a:prstGeom>
                  </pic:spPr>
                </pic:pic>
              </a:graphicData>
            </a:graphic>
            <wp14:sizeRelH relativeFrom="page">
              <wp14:pctWidth>0</wp14:pctWidth>
            </wp14:sizeRelH>
            <wp14:sizeRelV relativeFrom="page">
              <wp14:pctHeight>0</wp14:pctHeight>
            </wp14:sizeRelV>
          </wp:anchor>
        </w:drawing>
      </w:r>
    </w:p>
    <w:p w:rsidR="00CB668B" w:rsidRPr="00F55D89" w:rsidRDefault="00CB668B" w:rsidP="00CB668B">
      <w:pPr>
        <w:pStyle w:val="ab"/>
        <w:ind w:left="284" w:right="283" w:firstLine="709"/>
        <w:jc w:val="both"/>
        <w:rPr>
          <w:rFonts w:ascii="Times New Roman" w:hAnsi="Times New Roman"/>
          <w:sz w:val="28"/>
          <w:szCs w:val="28"/>
        </w:rPr>
      </w:pPr>
      <w:r w:rsidRPr="00F55D89">
        <w:rPr>
          <w:rFonts w:ascii="Times New Roman" w:eastAsiaTheme="minorHAnsi" w:hAnsi="Times New Roman"/>
          <w:b/>
          <w:bCs/>
          <w:sz w:val="28"/>
          <w:szCs w:val="28"/>
        </w:rPr>
        <w:t xml:space="preserve">Вопрос: </w:t>
      </w:r>
      <w:r w:rsidRPr="00F55D89">
        <w:rPr>
          <w:rFonts w:ascii="Times New Roman" w:hAnsi="Times New Roman"/>
          <w:sz w:val="28"/>
          <w:szCs w:val="28"/>
        </w:rPr>
        <w:t>как я могу сам себя проверить на предмет нарушения земельного законодательства? Вдруг я делаю что-то не так, но не знаю об этом.</w:t>
      </w:r>
    </w:p>
    <w:p w:rsidR="00CB668B" w:rsidRPr="00F55D89" w:rsidRDefault="00CB668B" w:rsidP="00CB668B">
      <w:pPr>
        <w:pStyle w:val="ab"/>
        <w:ind w:left="284" w:right="283" w:firstLine="709"/>
        <w:jc w:val="both"/>
        <w:rPr>
          <w:rFonts w:ascii="Times New Roman" w:hAnsi="Times New Roman"/>
          <w:sz w:val="28"/>
          <w:szCs w:val="28"/>
        </w:rPr>
      </w:pPr>
    </w:p>
    <w:p w:rsidR="00CB668B" w:rsidRPr="00F55D89" w:rsidRDefault="00CB668B" w:rsidP="00CB668B">
      <w:pPr>
        <w:pStyle w:val="ab"/>
        <w:ind w:left="284" w:right="283" w:firstLine="709"/>
        <w:jc w:val="both"/>
        <w:rPr>
          <w:rFonts w:ascii="Times New Roman" w:hAnsi="Times New Roman"/>
          <w:sz w:val="28"/>
          <w:szCs w:val="28"/>
        </w:rPr>
      </w:pPr>
      <w:r w:rsidRPr="00F55D89">
        <w:rPr>
          <w:rFonts w:ascii="Times New Roman" w:hAnsi="Times New Roman"/>
          <w:sz w:val="28"/>
          <w:szCs w:val="28"/>
        </w:rPr>
        <w:t>Разъясняет начальник отдела государственного земельного надзора Управления Росреестра по Тюменской области Наталия Калинина.</w:t>
      </w:r>
    </w:p>
    <w:p w:rsidR="00CB668B" w:rsidRPr="00F55D89" w:rsidRDefault="00CB668B" w:rsidP="00CB668B">
      <w:pPr>
        <w:autoSpaceDE w:val="0"/>
        <w:autoSpaceDN w:val="0"/>
        <w:adjustRightInd w:val="0"/>
        <w:spacing w:after="0" w:line="240" w:lineRule="auto"/>
        <w:ind w:left="284" w:right="283" w:firstLine="709"/>
        <w:jc w:val="both"/>
        <w:rPr>
          <w:rFonts w:ascii="Times New Roman" w:hAnsi="Times New Roman"/>
          <w:color w:val="000000"/>
          <w:sz w:val="28"/>
          <w:szCs w:val="28"/>
        </w:rPr>
      </w:pPr>
    </w:p>
    <w:p w:rsidR="00CB668B" w:rsidRPr="00F55D89" w:rsidRDefault="00CB668B" w:rsidP="00CB668B">
      <w:pPr>
        <w:shd w:val="clear" w:color="auto" w:fill="FFFFFF"/>
        <w:spacing w:after="0" w:line="240" w:lineRule="auto"/>
        <w:ind w:left="284" w:right="283" w:firstLine="709"/>
        <w:jc w:val="both"/>
        <w:rPr>
          <w:rFonts w:ascii="Times New Roman" w:hAnsi="Times New Roman"/>
          <w:sz w:val="28"/>
          <w:szCs w:val="28"/>
          <w:lang w:eastAsia="ru-RU"/>
        </w:rPr>
      </w:pPr>
      <w:r w:rsidRPr="00F55D89">
        <w:rPr>
          <w:rFonts w:ascii="Times New Roman" w:hAnsi="Times New Roman"/>
          <w:sz w:val="28"/>
          <w:szCs w:val="28"/>
          <w:lang w:eastAsia="ru-RU"/>
        </w:rPr>
        <w:t>Для того</w:t>
      </w:r>
      <w:proofErr w:type="gramStart"/>
      <w:r w:rsidRPr="00F55D89">
        <w:rPr>
          <w:rFonts w:ascii="Times New Roman" w:hAnsi="Times New Roman"/>
          <w:sz w:val="28"/>
          <w:szCs w:val="28"/>
          <w:lang w:eastAsia="ru-RU"/>
        </w:rPr>
        <w:t>,</w:t>
      </w:r>
      <w:proofErr w:type="gramEnd"/>
      <w:r w:rsidRPr="00F55D89">
        <w:rPr>
          <w:rFonts w:ascii="Times New Roman" w:hAnsi="Times New Roman"/>
          <w:sz w:val="28"/>
          <w:szCs w:val="28"/>
          <w:lang w:eastAsia="ru-RU"/>
        </w:rPr>
        <w:t xml:space="preserve"> чтобы не стать предметом внимания контрольно-надзорных органов нужно соблюдать ряд простых правил. </w:t>
      </w:r>
    </w:p>
    <w:p w:rsidR="00CB668B" w:rsidRPr="00F55D89" w:rsidRDefault="00CB668B" w:rsidP="00CB668B">
      <w:pPr>
        <w:autoSpaceDE w:val="0"/>
        <w:autoSpaceDN w:val="0"/>
        <w:adjustRightInd w:val="0"/>
        <w:spacing w:after="0" w:line="240" w:lineRule="auto"/>
        <w:ind w:left="284" w:right="283" w:firstLine="709"/>
        <w:jc w:val="both"/>
        <w:rPr>
          <w:rFonts w:ascii="Times New Roman" w:hAnsi="Times New Roman"/>
          <w:bCs/>
          <w:sz w:val="28"/>
          <w:szCs w:val="28"/>
        </w:rPr>
      </w:pPr>
      <w:r w:rsidRPr="00F55D89">
        <w:rPr>
          <w:rFonts w:ascii="Times New Roman" w:hAnsi="Times New Roman"/>
          <w:color w:val="000000"/>
          <w:sz w:val="28"/>
          <w:szCs w:val="28"/>
        </w:rPr>
        <w:lastRenderedPageBreak/>
        <w:t xml:space="preserve">Законодательством регламентировано, что у лиц, владеющих земельными участками или использующих земельные участки, в обязательном порядке </w:t>
      </w:r>
      <w:r w:rsidRPr="00F55D89">
        <w:rPr>
          <w:rFonts w:ascii="Times New Roman" w:hAnsi="Times New Roman"/>
          <w:bCs/>
          <w:sz w:val="28"/>
          <w:szCs w:val="28"/>
        </w:rPr>
        <w:t xml:space="preserve">должны быть в наличии документы, подтверждающие право владения или пользования земельным участком. </w:t>
      </w:r>
    </w:p>
    <w:p w:rsidR="00CB668B" w:rsidRPr="00F55D89" w:rsidRDefault="00CB668B" w:rsidP="00CB668B">
      <w:pPr>
        <w:autoSpaceDE w:val="0"/>
        <w:autoSpaceDN w:val="0"/>
        <w:adjustRightInd w:val="0"/>
        <w:spacing w:after="0" w:line="240" w:lineRule="auto"/>
        <w:ind w:left="284" w:right="283" w:firstLine="709"/>
        <w:jc w:val="both"/>
        <w:rPr>
          <w:rFonts w:ascii="Times New Roman" w:hAnsi="Times New Roman"/>
          <w:bCs/>
          <w:sz w:val="28"/>
          <w:szCs w:val="28"/>
        </w:rPr>
      </w:pPr>
      <w:r w:rsidRPr="00F55D89">
        <w:rPr>
          <w:rFonts w:ascii="Times New Roman" w:hAnsi="Times New Roman"/>
          <w:bCs/>
          <w:sz w:val="28"/>
          <w:szCs w:val="28"/>
        </w:rPr>
        <w:t>Также необходимо удостовериться, что границы используемого земельного участка установлены, и сведения о них внесены в Единый государственный реестр недвижимости (далее – ЕГРН)</w:t>
      </w:r>
      <w:r w:rsidRPr="00F55D89">
        <w:rPr>
          <w:rStyle w:val="aa"/>
          <w:rFonts w:ascii="Times New Roman" w:hAnsi="Times New Roman"/>
          <w:bCs/>
          <w:sz w:val="28"/>
          <w:szCs w:val="28"/>
        </w:rPr>
        <w:footnoteReference w:id="1"/>
      </w:r>
      <w:r w:rsidRPr="00F55D89">
        <w:rPr>
          <w:rFonts w:ascii="Times New Roman" w:hAnsi="Times New Roman"/>
          <w:bCs/>
          <w:sz w:val="28"/>
          <w:szCs w:val="28"/>
        </w:rPr>
        <w:t xml:space="preserve">. </w:t>
      </w:r>
    </w:p>
    <w:p w:rsidR="00CB668B" w:rsidRPr="00F55D89" w:rsidRDefault="00CB668B" w:rsidP="00CB668B">
      <w:pPr>
        <w:autoSpaceDE w:val="0"/>
        <w:autoSpaceDN w:val="0"/>
        <w:adjustRightInd w:val="0"/>
        <w:spacing w:after="0" w:line="240" w:lineRule="auto"/>
        <w:ind w:left="284" w:right="283" w:firstLine="709"/>
        <w:jc w:val="both"/>
        <w:rPr>
          <w:rFonts w:ascii="Times New Roman" w:hAnsi="Times New Roman"/>
          <w:sz w:val="28"/>
          <w:szCs w:val="28"/>
        </w:rPr>
      </w:pPr>
      <w:r w:rsidRPr="00F55D89">
        <w:rPr>
          <w:rFonts w:ascii="Times New Roman" w:hAnsi="Times New Roman"/>
          <w:sz w:val="28"/>
          <w:szCs w:val="28"/>
        </w:rPr>
        <w:t>Владеющие земельными участками лица обязаны использовать недвижимость в соответствии с целевым назначением</w:t>
      </w:r>
      <w:r w:rsidRPr="00F55D89">
        <w:rPr>
          <w:rStyle w:val="aa"/>
          <w:rFonts w:ascii="Times New Roman" w:hAnsi="Times New Roman"/>
          <w:sz w:val="28"/>
          <w:szCs w:val="28"/>
        </w:rPr>
        <w:footnoteReference w:id="2"/>
      </w:r>
      <w:r w:rsidRPr="00F55D89">
        <w:rPr>
          <w:rFonts w:ascii="Times New Roman" w:hAnsi="Times New Roman"/>
          <w:sz w:val="28"/>
          <w:szCs w:val="28"/>
        </w:rPr>
        <w:t xml:space="preserve"> земли и видом разрешенного использования. </w:t>
      </w:r>
    </w:p>
    <w:p w:rsidR="00CB668B" w:rsidRPr="00F55D89" w:rsidRDefault="00CB668B" w:rsidP="00CB668B">
      <w:pPr>
        <w:autoSpaceDE w:val="0"/>
        <w:autoSpaceDN w:val="0"/>
        <w:adjustRightInd w:val="0"/>
        <w:spacing w:after="0" w:line="240" w:lineRule="auto"/>
        <w:ind w:left="284" w:right="283" w:firstLine="709"/>
        <w:jc w:val="both"/>
        <w:rPr>
          <w:rFonts w:ascii="Times New Roman" w:hAnsi="Times New Roman"/>
          <w:bCs/>
          <w:sz w:val="28"/>
          <w:szCs w:val="28"/>
        </w:rPr>
      </w:pPr>
      <w:r w:rsidRPr="00F55D89">
        <w:rPr>
          <w:rFonts w:ascii="Times New Roman" w:hAnsi="Times New Roman"/>
          <w:sz w:val="28"/>
          <w:szCs w:val="28"/>
        </w:rPr>
        <w:t>Кроме того, можно воспользоваться официальном сайтом Росреестра, где размещена форма проверочного листа</w:t>
      </w:r>
      <w:r w:rsidRPr="00F55D89">
        <w:rPr>
          <w:rStyle w:val="aa"/>
          <w:rFonts w:ascii="Times New Roman" w:hAnsi="Times New Roman"/>
          <w:sz w:val="28"/>
          <w:szCs w:val="28"/>
        </w:rPr>
        <w:footnoteReference w:id="3"/>
      </w:r>
      <w:r w:rsidRPr="00F55D89">
        <w:rPr>
          <w:rFonts w:ascii="Times New Roman" w:hAnsi="Times New Roman"/>
          <w:sz w:val="28"/>
          <w:szCs w:val="28"/>
        </w:rPr>
        <w:t xml:space="preserve">. </w:t>
      </w:r>
      <w:r>
        <w:rPr>
          <w:rFonts w:ascii="Times New Roman" w:hAnsi="Times New Roman"/>
          <w:bCs/>
          <w:sz w:val="28"/>
          <w:szCs w:val="28"/>
        </w:rPr>
        <w:t>Он включае</w:t>
      </w:r>
      <w:r w:rsidRPr="00F55D89">
        <w:rPr>
          <w:rFonts w:ascii="Times New Roman" w:hAnsi="Times New Roman"/>
          <w:bCs/>
          <w:sz w:val="28"/>
          <w:szCs w:val="28"/>
        </w:rPr>
        <w:t>т в себя перечень вопросов, ответы на которые свидетельствуют о соблюдении или несоблюдении обязательных требований в рамках земельного надзора.</w:t>
      </w:r>
    </w:p>
    <w:p w:rsidR="00CB668B" w:rsidRPr="00D5401A" w:rsidRDefault="00CB668B" w:rsidP="00CB668B">
      <w:pPr>
        <w:shd w:val="clear" w:color="auto" w:fill="FFFFFF"/>
        <w:spacing w:after="0" w:line="240" w:lineRule="auto"/>
        <w:ind w:left="284" w:right="283" w:firstLine="709"/>
        <w:jc w:val="both"/>
        <w:textAlignment w:val="baseline"/>
        <w:rPr>
          <w:rFonts w:ascii="Times New Roman" w:hAnsi="Times New Roman"/>
          <w:b/>
          <w:i/>
          <w:sz w:val="28"/>
          <w:szCs w:val="28"/>
        </w:rPr>
      </w:pPr>
    </w:p>
    <w:p w:rsidR="00CB668B" w:rsidRPr="00D5401A" w:rsidRDefault="00CB668B" w:rsidP="00CB668B">
      <w:pPr>
        <w:shd w:val="clear" w:color="auto" w:fill="FFFFFF"/>
        <w:spacing w:after="0" w:line="240" w:lineRule="auto"/>
        <w:ind w:left="284" w:right="283" w:firstLine="709"/>
        <w:jc w:val="both"/>
        <w:textAlignment w:val="baseline"/>
        <w:rPr>
          <w:rFonts w:ascii="Times New Roman" w:hAnsi="Times New Roman"/>
          <w:b/>
          <w:i/>
          <w:sz w:val="28"/>
          <w:szCs w:val="28"/>
        </w:rPr>
      </w:pPr>
    </w:p>
    <w:p w:rsidR="00CB668B" w:rsidRPr="00F55D89" w:rsidRDefault="00CB668B" w:rsidP="00CB668B">
      <w:pPr>
        <w:shd w:val="clear" w:color="auto" w:fill="FFFFFF"/>
        <w:spacing w:after="0" w:line="240" w:lineRule="auto"/>
        <w:ind w:left="284" w:right="283" w:firstLine="709"/>
        <w:jc w:val="both"/>
        <w:textAlignment w:val="baseline"/>
        <w:rPr>
          <w:rFonts w:ascii="Times New Roman" w:hAnsi="Times New Roman"/>
          <w:sz w:val="28"/>
          <w:szCs w:val="28"/>
        </w:rPr>
      </w:pPr>
      <w:r w:rsidRPr="00F55D89">
        <w:rPr>
          <w:rFonts w:ascii="Times New Roman" w:hAnsi="Times New Roman"/>
          <w:b/>
          <w:i/>
          <w:sz w:val="28"/>
          <w:szCs w:val="28"/>
        </w:rPr>
        <w:t>Для справки:</w:t>
      </w:r>
      <w:r w:rsidRPr="00F55D89">
        <w:rPr>
          <w:rFonts w:ascii="Times New Roman" w:hAnsi="Times New Roman"/>
          <w:sz w:val="28"/>
          <w:szCs w:val="28"/>
        </w:rPr>
        <w:t xml:space="preserve"> по данным Управления Росреестра по Тюменской области самым распространенным нарушением на территории Тюменского региона является самовольное занятие земельного участка или части земельного участка. За такое нарушение установлены штрафные санкции, рассчитанные с учетом кадастровой стоимости занятого земельного участка, но не менее пяти тысяч рублей для граждан и не менее ста тысяч рублей для юридических лиц и индивидуальных предпринимателей.</w:t>
      </w:r>
    </w:p>
    <w:p w:rsidR="00CB668B" w:rsidRPr="00CB668B" w:rsidRDefault="00CB668B" w:rsidP="00CB668B"/>
    <w:p w:rsidR="00CB668B" w:rsidRPr="00CB668B" w:rsidRDefault="00CB668B" w:rsidP="00CB668B">
      <w:pPr>
        <w:autoSpaceDE w:val="0"/>
        <w:autoSpaceDN w:val="0"/>
        <w:adjustRightInd w:val="0"/>
        <w:spacing w:after="0" w:line="240" w:lineRule="auto"/>
        <w:ind w:left="284" w:right="283" w:firstLine="709"/>
        <w:jc w:val="both"/>
        <w:rPr>
          <w:rFonts w:ascii="Times New Roman" w:hAnsi="Times New Roman"/>
          <w:bCs/>
          <w:sz w:val="28"/>
          <w:szCs w:val="28"/>
        </w:rPr>
      </w:pPr>
    </w:p>
    <w:p w:rsidR="00CB668B" w:rsidRPr="00CB668B" w:rsidRDefault="00CB668B" w:rsidP="00CB668B">
      <w:pPr>
        <w:autoSpaceDE w:val="0"/>
        <w:autoSpaceDN w:val="0"/>
        <w:adjustRightInd w:val="0"/>
        <w:spacing w:after="0" w:line="240" w:lineRule="auto"/>
        <w:ind w:left="284" w:right="283" w:firstLine="709"/>
        <w:jc w:val="both"/>
        <w:rPr>
          <w:rFonts w:ascii="Times New Roman" w:hAnsi="Times New Roman"/>
          <w:sz w:val="28"/>
          <w:szCs w:val="28"/>
        </w:rPr>
      </w:pPr>
    </w:p>
    <w:p w:rsidR="00F52001" w:rsidRPr="00F52001" w:rsidRDefault="00F52001" w:rsidP="00F52001">
      <w:pPr>
        <w:spacing w:after="0" w:line="240" w:lineRule="auto"/>
        <w:jc w:val="right"/>
        <w:rPr>
          <w:rFonts w:ascii="Times New Roman" w:hAnsi="Times New Roman"/>
          <w:i/>
          <w:sz w:val="28"/>
          <w:szCs w:val="28"/>
        </w:rPr>
      </w:pPr>
      <w:r w:rsidRPr="00F52001">
        <w:rPr>
          <w:rFonts w:ascii="Times New Roman" w:hAnsi="Times New Roman"/>
          <w:i/>
          <w:sz w:val="28"/>
          <w:szCs w:val="28"/>
        </w:rPr>
        <w:t xml:space="preserve">Пресс-служба Управления Росреестра по Тюменской области </w:t>
      </w:r>
    </w:p>
    <w:p w:rsidR="00F52001" w:rsidRPr="00F52001" w:rsidRDefault="00F52001" w:rsidP="00F52001">
      <w:pPr>
        <w:pStyle w:val="ac"/>
        <w:jc w:val="right"/>
        <w:rPr>
          <w:i/>
        </w:rPr>
      </w:pPr>
      <w:r w:rsidRPr="00F52001">
        <w:rPr>
          <w:i/>
        </w:rPr>
        <w:t>г. Тюмень, ул. Луначарского, д. 42, тел: (3452) 43-12-49</w:t>
      </w:r>
    </w:p>
    <w:p w:rsidR="00F52001" w:rsidRPr="00F52001" w:rsidRDefault="00F52001" w:rsidP="00F52001">
      <w:pPr>
        <w:pStyle w:val="ac"/>
        <w:jc w:val="right"/>
        <w:rPr>
          <w:i/>
          <w:lang w:val="en-US"/>
        </w:rPr>
      </w:pPr>
      <w:proofErr w:type="gramStart"/>
      <w:r w:rsidRPr="00F52001">
        <w:rPr>
          <w:i/>
          <w:lang w:val="en-US"/>
        </w:rPr>
        <w:t>e-mail</w:t>
      </w:r>
      <w:proofErr w:type="gramEnd"/>
      <w:r w:rsidRPr="00F52001">
        <w:rPr>
          <w:i/>
          <w:lang w:val="en-US"/>
        </w:rPr>
        <w:t xml:space="preserve">: </w:t>
      </w:r>
      <w:hyperlink r:id="rId15" w:history="1">
        <w:r w:rsidRPr="00F52001">
          <w:rPr>
            <w:rStyle w:val="a3"/>
            <w:i/>
            <w:lang w:val="en-US"/>
          </w:rPr>
          <w:t>reestr72@yandex.ru</w:t>
        </w:r>
      </w:hyperlink>
      <w:r w:rsidRPr="00F52001">
        <w:rPr>
          <w:i/>
          <w:lang w:val="en-US"/>
        </w:rPr>
        <w:t>, www.rosreestr.ru</w:t>
      </w:r>
    </w:p>
    <w:p w:rsidR="00EF67A7" w:rsidRPr="00F52001" w:rsidRDefault="00EF67A7">
      <w:pPr>
        <w:rPr>
          <w:i/>
          <w:lang w:val="en-US"/>
        </w:rPr>
      </w:pPr>
    </w:p>
    <w:sectPr w:rsidR="00EF67A7" w:rsidRPr="00F52001" w:rsidSect="001678A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A60" w:rsidRDefault="00926A60" w:rsidP="00CB668B">
      <w:pPr>
        <w:spacing w:after="0" w:line="240" w:lineRule="auto"/>
      </w:pPr>
      <w:r>
        <w:separator/>
      </w:r>
    </w:p>
  </w:endnote>
  <w:endnote w:type="continuationSeparator" w:id="0">
    <w:p w:rsidR="00926A60" w:rsidRDefault="00926A60" w:rsidP="00CB6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A60" w:rsidRDefault="00926A60" w:rsidP="00CB668B">
      <w:pPr>
        <w:spacing w:after="0" w:line="240" w:lineRule="auto"/>
      </w:pPr>
      <w:r>
        <w:separator/>
      </w:r>
    </w:p>
  </w:footnote>
  <w:footnote w:type="continuationSeparator" w:id="0">
    <w:p w:rsidR="00926A60" w:rsidRDefault="00926A60" w:rsidP="00CB668B">
      <w:pPr>
        <w:spacing w:after="0" w:line="240" w:lineRule="auto"/>
      </w:pPr>
      <w:r>
        <w:continuationSeparator/>
      </w:r>
    </w:p>
  </w:footnote>
  <w:footnote w:id="1">
    <w:p w:rsidR="00CB668B" w:rsidRPr="00B473C9" w:rsidRDefault="00CB668B" w:rsidP="00CB668B">
      <w:pPr>
        <w:pStyle w:val="a8"/>
        <w:spacing w:after="0" w:line="240" w:lineRule="auto"/>
        <w:rPr>
          <w:sz w:val="24"/>
          <w:szCs w:val="24"/>
        </w:rPr>
      </w:pPr>
      <w:r>
        <w:t xml:space="preserve">   </w:t>
      </w:r>
      <w:r>
        <w:rPr>
          <w:rStyle w:val="aa"/>
        </w:rPr>
        <w:footnoteRef/>
      </w:r>
      <w:r>
        <w:t xml:space="preserve"> </w:t>
      </w:r>
      <w:r w:rsidRPr="00B473C9">
        <w:rPr>
          <w:rFonts w:ascii="Times New Roman" w:hAnsi="Times New Roman"/>
          <w:bCs/>
          <w:sz w:val="24"/>
          <w:szCs w:val="24"/>
        </w:rPr>
        <w:t>Для установления границ участка необходимо провести межевание, обратившись для проведени</w:t>
      </w:r>
      <w:r>
        <w:rPr>
          <w:rFonts w:ascii="Times New Roman" w:hAnsi="Times New Roman"/>
          <w:bCs/>
          <w:sz w:val="24"/>
          <w:szCs w:val="24"/>
        </w:rPr>
        <w:t>я работ к кадастровому инженеру</w:t>
      </w:r>
    </w:p>
  </w:footnote>
  <w:footnote w:id="2">
    <w:p w:rsidR="00CB668B" w:rsidRPr="00B473C9" w:rsidRDefault="00CB668B" w:rsidP="00CB668B">
      <w:pPr>
        <w:pStyle w:val="a8"/>
        <w:spacing w:after="0" w:line="240" w:lineRule="auto"/>
        <w:rPr>
          <w:sz w:val="24"/>
          <w:szCs w:val="24"/>
        </w:rPr>
      </w:pPr>
      <w:r>
        <w:t xml:space="preserve">   </w:t>
      </w:r>
      <w:r>
        <w:rPr>
          <w:rStyle w:val="aa"/>
        </w:rPr>
        <w:footnoteRef/>
      </w:r>
      <w:r>
        <w:t xml:space="preserve"> </w:t>
      </w:r>
      <w:r w:rsidRPr="00B473C9">
        <w:rPr>
          <w:rFonts w:ascii="Times New Roman" w:hAnsi="Times New Roman"/>
          <w:sz w:val="24"/>
          <w:szCs w:val="24"/>
        </w:rPr>
        <w:t>Сведения о целевом назначении земельного участка содержатся в ЕГРН</w:t>
      </w:r>
    </w:p>
  </w:footnote>
  <w:footnote w:id="3">
    <w:p w:rsidR="00CB668B" w:rsidRPr="00F55D89" w:rsidRDefault="00CB668B" w:rsidP="00CB668B">
      <w:pPr>
        <w:pStyle w:val="a4"/>
        <w:shd w:val="clear" w:color="auto" w:fill="FFFFFF"/>
        <w:spacing w:before="0" w:beforeAutospacing="0" w:after="0" w:afterAutospacing="0"/>
        <w:jc w:val="both"/>
        <w:textAlignment w:val="baseline"/>
      </w:pPr>
      <w:r>
        <w:t xml:space="preserve">  </w:t>
      </w:r>
      <w:r>
        <w:rPr>
          <w:rStyle w:val="aa"/>
        </w:rPr>
        <w:footnoteRef/>
      </w:r>
      <w:hyperlink r:id="rId1" w:history="1">
        <w:r w:rsidRPr="00F55D89">
          <w:rPr>
            <w:rStyle w:val="a3"/>
          </w:rPr>
          <w:t>https://rosreestr.gov.ru/site/open-service/audits/forma-proverochnogo-lista-utverzhdennogo-prikazom-rosreestra-ot-22-11-2017-p-0530/forma-proverochnogo-lista-utverzhdennogo-prikazom-rosree00stra-ot-22-11-2017-p-0530/</w:t>
        </w:r>
      </w:hyperlink>
    </w:p>
    <w:p w:rsidR="00CB668B" w:rsidRDefault="00CB668B" w:rsidP="00CB668B">
      <w:pPr>
        <w:pStyle w:val="a8"/>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8AD"/>
    <w:rsid w:val="00164789"/>
    <w:rsid w:val="001678AD"/>
    <w:rsid w:val="003B2D03"/>
    <w:rsid w:val="004477FF"/>
    <w:rsid w:val="00926A60"/>
    <w:rsid w:val="00B46535"/>
    <w:rsid w:val="00C20014"/>
    <w:rsid w:val="00CB668B"/>
    <w:rsid w:val="00D5401A"/>
    <w:rsid w:val="00DC520C"/>
    <w:rsid w:val="00E14838"/>
    <w:rsid w:val="00EF67A7"/>
    <w:rsid w:val="00F1239F"/>
    <w:rsid w:val="00F52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7A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F67A7"/>
    <w:rPr>
      <w:color w:val="0000FF"/>
      <w:u w:val="single"/>
    </w:rPr>
  </w:style>
  <w:style w:type="paragraph" w:styleId="a4">
    <w:name w:val="Normal (Web)"/>
    <w:basedOn w:val="a"/>
    <w:uiPriority w:val="99"/>
    <w:unhideWhenUsed/>
    <w:rsid w:val="00EF67A7"/>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Emphasis"/>
    <w:basedOn w:val="a0"/>
    <w:uiPriority w:val="20"/>
    <w:qFormat/>
    <w:rsid w:val="00EF67A7"/>
    <w:rPr>
      <w:i/>
      <w:iCs/>
    </w:rPr>
  </w:style>
  <w:style w:type="paragraph" w:styleId="a6">
    <w:name w:val="Balloon Text"/>
    <w:basedOn w:val="a"/>
    <w:link w:val="a7"/>
    <w:uiPriority w:val="99"/>
    <w:semiHidden/>
    <w:unhideWhenUsed/>
    <w:rsid w:val="00EF67A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F67A7"/>
    <w:rPr>
      <w:rFonts w:ascii="Tahoma" w:eastAsia="Calibri" w:hAnsi="Tahoma" w:cs="Tahoma"/>
      <w:sz w:val="16"/>
      <w:szCs w:val="16"/>
    </w:rPr>
  </w:style>
  <w:style w:type="paragraph" w:styleId="a8">
    <w:name w:val="footnote text"/>
    <w:basedOn w:val="a"/>
    <w:link w:val="a9"/>
    <w:uiPriority w:val="99"/>
    <w:semiHidden/>
    <w:unhideWhenUsed/>
    <w:rsid w:val="00CB668B"/>
    <w:rPr>
      <w:sz w:val="20"/>
      <w:szCs w:val="20"/>
    </w:rPr>
  </w:style>
  <w:style w:type="character" w:customStyle="1" w:styleId="a9">
    <w:name w:val="Текст сноски Знак"/>
    <w:basedOn w:val="a0"/>
    <w:link w:val="a8"/>
    <w:uiPriority w:val="99"/>
    <w:semiHidden/>
    <w:rsid w:val="00CB668B"/>
    <w:rPr>
      <w:rFonts w:ascii="Calibri" w:eastAsia="Calibri" w:hAnsi="Calibri" w:cs="Times New Roman"/>
      <w:sz w:val="20"/>
      <w:szCs w:val="20"/>
    </w:rPr>
  </w:style>
  <w:style w:type="character" w:styleId="aa">
    <w:name w:val="footnote reference"/>
    <w:uiPriority w:val="99"/>
    <w:semiHidden/>
    <w:unhideWhenUsed/>
    <w:rsid w:val="00CB668B"/>
    <w:rPr>
      <w:vertAlign w:val="superscript"/>
    </w:rPr>
  </w:style>
  <w:style w:type="paragraph" w:styleId="ab">
    <w:name w:val="No Spacing"/>
    <w:uiPriority w:val="1"/>
    <w:qFormat/>
    <w:rsid w:val="00CB668B"/>
    <w:pPr>
      <w:spacing w:after="0" w:line="240" w:lineRule="auto"/>
    </w:pPr>
    <w:rPr>
      <w:rFonts w:ascii="Calibri" w:eastAsia="Calibri" w:hAnsi="Calibri" w:cs="Times New Roman"/>
    </w:rPr>
  </w:style>
  <w:style w:type="paragraph" w:styleId="ac">
    <w:name w:val="footer"/>
    <w:basedOn w:val="a"/>
    <w:link w:val="ad"/>
    <w:uiPriority w:val="99"/>
    <w:unhideWhenUsed/>
    <w:rsid w:val="00F5200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5200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7A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F67A7"/>
    <w:rPr>
      <w:color w:val="0000FF"/>
      <w:u w:val="single"/>
    </w:rPr>
  </w:style>
  <w:style w:type="paragraph" w:styleId="a4">
    <w:name w:val="Normal (Web)"/>
    <w:basedOn w:val="a"/>
    <w:uiPriority w:val="99"/>
    <w:unhideWhenUsed/>
    <w:rsid w:val="00EF67A7"/>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Emphasis"/>
    <w:basedOn w:val="a0"/>
    <w:uiPriority w:val="20"/>
    <w:qFormat/>
    <w:rsid w:val="00EF67A7"/>
    <w:rPr>
      <w:i/>
      <w:iCs/>
    </w:rPr>
  </w:style>
  <w:style w:type="paragraph" w:styleId="a6">
    <w:name w:val="Balloon Text"/>
    <w:basedOn w:val="a"/>
    <w:link w:val="a7"/>
    <w:uiPriority w:val="99"/>
    <w:semiHidden/>
    <w:unhideWhenUsed/>
    <w:rsid w:val="00EF67A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F67A7"/>
    <w:rPr>
      <w:rFonts w:ascii="Tahoma" w:eastAsia="Calibri" w:hAnsi="Tahoma" w:cs="Tahoma"/>
      <w:sz w:val="16"/>
      <w:szCs w:val="16"/>
    </w:rPr>
  </w:style>
  <w:style w:type="paragraph" w:styleId="a8">
    <w:name w:val="footnote text"/>
    <w:basedOn w:val="a"/>
    <w:link w:val="a9"/>
    <w:uiPriority w:val="99"/>
    <w:semiHidden/>
    <w:unhideWhenUsed/>
    <w:rsid w:val="00CB668B"/>
    <w:rPr>
      <w:sz w:val="20"/>
      <w:szCs w:val="20"/>
    </w:rPr>
  </w:style>
  <w:style w:type="character" w:customStyle="1" w:styleId="a9">
    <w:name w:val="Текст сноски Знак"/>
    <w:basedOn w:val="a0"/>
    <w:link w:val="a8"/>
    <w:uiPriority w:val="99"/>
    <w:semiHidden/>
    <w:rsid w:val="00CB668B"/>
    <w:rPr>
      <w:rFonts w:ascii="Calibri" w:eastAsia="Calibri" w:hAnsi="Calibri" w:cs="Times New Roman"/>
      <w:sz w:val="20"/>
      <w:szCs w:val="20"/>
    </w:rPr>
  </w:style>
  <w:style w:type="character" w:styleId="aa">
    <w:name w:val="footnote reference"/>
    <w:uiPriority w:val="99"/>
    <w:semiHidden/>
    <w:unhideWhenUsed/>
    <w:rsid w:val="00CB668B"/>
    <w:rPr>
      <w:vertAlign w:val="superscript"/>
    </w:rPr>
  </w:style>
  <w:style w:type="paragraph" w:styleId="ab">
    <w:name w:val="No Spacing"/>
    <w:uiPriority w:val="1"/>
    <w:qFormat/>
    <w:rsid w:val="00CB668B"/>
    <w:pPr>
      <w:spacing w:after="0" w:line="240" w:lineRule="auto"/>
    </w:pPr>
    <w:rPr>
      <w:rFonts w:ascii="Calibri" w:eastAsia="Calibri" w:hAnsi="Calibri" w:cs="Times New Roman"/>
    </w:rPr>
  </w:style>
  <w:style w:type="paragraph" w:styleId="ac">
    <w:name w:val="footer"/>
    <w:basedOn w:val="a"/>
    <w:link w:val="ad"/>
    <w:uiPriority w:val="99"/>
    <w:unhideWhenUsed/>
    <w:rsid w:val="00F5200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5200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56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kk.rosreestr.ru/help/%D0%9F%D0%BE%D0%BB%D1%83%D1%87%D0%B5%D0%BD%D0%B8%D0%B5_%D1%81%D0%B2%D0%B5%D0%B4%D0%B5%D0%BD%D0%B8%D0%B9_%D0%BE_%D1%81%D0%B4%D0%B5%D0%BB%D0%BA%D0%B0%D1%85_%D1%81_%D0%BD%D0%B5%D0%B4%D0%B2%D0%B8%D0%B6%D0%B8%D0%BC%D0%BE%D1%81%D1%82%D1%8C%D1%8E.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kk.rosreestr.ru/portal/apps/Cascade/index.html?appid=833816ecb12741f09ffc1e49e789b89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reestr72@yandex.ru" TargetMode="External"/><Relationship Id="rId10" Type="http://schemas.openxmlformats.org/officeDocument/2006/relationships/hyperlink" Target="https://rosreestr.gov.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rosreestr.gov.ru/site/open-service/audits/forma-proverochnogo-lista-utverzhdennogo-prikazom-rosreestra-ot-22-11-2017-p-0530/forma-proverochnogo-lista-utverzhdennogo-prikazom-rosree00stra-ot-22-11-2017-p-05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{A663CF71-003B-432E-8DB8-EDB2595BA995}</b:Guid>
    <b:RefOrder>1</b:RefOrder>
  </b:Source>
</b:Sources>
</file>

<file path=customXml/itemProps1.xml><?xml version="1.0" encoding="utf-8"?>
<ds:datastoreItem xmlns:ds="http://schemas.openxmlformats.org/officeDocument/2006/customXml" ds:itemID="{27B923DB-DA7E-46E9-A144-E7951160D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1187</Words>
  <Characters>6768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Григорий</dc:creator>
  <cp:lastModifiedBy>Григорий</cp:lastModifiedBy>
  <cp:revision>5</cp:revision>
  <dcterms:created xsi:type="dcterms:W3CDTF">2021-05-24T23:52:00Z</dcterms:created>
  <dcterms:modified xsi:type="dcterms:W3CDTF">2021-05-25T01:32:00Z</dcterms:modified>
</cp:coreProperties>
</file>