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i/>
          <w:shd w:val="clear" w:color="auto" w:fill="FFFFFF"/>
        </w:rPr>
      </w:pPr>
      <w:r>
        <w:rPr>
          <w:i/>
          <w:shd w:val="clear" w:color="auto" w:fill="FFFFFF"/>
        </w:rPr>
        <w:fldChar w:fldCharType="begin"/>
      </w:r>
      <w:r>
        <w:rPr>
          <w:i/>
          <w:shd w:val="clear" w:color="auto" w:fill="FFFFFF"/>
        </w:rPr>
        <w:instrText xml:space="preserve"> HYPERLINK  \l "Порядок" </w:instrText>
      </w:r>
      <w:r>
        <w:rPr>
          <w:i/>
          <w:shd w:val="clear" w:color="auto" w:fill="FFFFFF"/>
        </w:rPr>
      </w:r>
      <w:r>
        <w:rPr>
          <w:i/>
          <w:shd w:val="clear" w:color="auto" w:fill="FFFFFF"/>
        </w:rPr>
        <w:fldChar w:fldCharType="separate"/>
      </w:r>
      <w:r w:rsidR="007F0B1D" w:rsidRPr="00C168E2">
        <w:rPr>
          <w:rStyle w:val="a7"/>
          <w:i/>
          <w:shd w:val="clear" w:color="auto" w:fill="FFFFFF"/>
        </w:rPr>
        <w:t>Порядок регистрации загородной недвижимости обсужден со СМИ тюменского региона</w:t>
      </w:r>
      <w:r>
        <w:rPr>
          <w:i/>
          <w:shd w:val="clear" w:color="auto" w:fill="FFFFFF"/>
        </w:rPr>
        <w:fldChar w:fldCharType="end"/>
      </w:r>
    </w:p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i/>
          <w:shd w:val="clear" w:color="auto" w:fill="FFFFFF"/>
        </w:rPr>
      </w:pPr>
      <w:hyperlink w:anchor="Тюменцы" w:history="1">
        <w:proofErr w:type="spellStart"/>
        <w:r w:rsidR="007F0B1D" w:rsidRPr="00C168E2">
          <w:rPr>
            <w:rStyle w:val="a7"/>
            <w:i/>
            <w:shd w:val="clear" w:color="auto" w:fill="FFFFFF"/>
          </w:rPr>
          <w:t>Тюменцы</w:t>
        </w:r>
        <w:proofErr w:type="spellEnd"/>
        <w:r w:rsidR="007F0B1D" w:rsidRPr="00C168E2">
          <w:rPr>
            <w:rStyle w:val="a7"/>
            <w:i/>
            <w:shd w:val="clear" w:color="auto" w:fill="FFFFFF"/>
          </w:rPr>
          <w:t xml:space="preserve"> могут заказать выписку из ЕГРН на сайте </w:t>
        </w:r>
        <w:proofErr w:type="spellStart"/>
        <w:r w:rsidR="007F0B1D" w:rsidRPr="00C168E2">
          <w:rPr>
            <w:rStyle w:val="a7"/>
            <w:i/>
            <w:shd w:val="clear" w:color="auto" w:fill="FFFFFF"/>
          </w:rPr>
          <w:t>госуслуг</w:t>
        </w:r>
        <w:proofErr w:type="spellEnd"/>
      </w:hyperlink>
    </w:p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i/>
          <w:shd w:val="clear" w:color="auto" w:fill="FFFFFF"/>
        </w:rPr>
      </w:pPr>
      <w:hyperlink w:anchor="Тюменский" w:history="1">
        <w:proofErr w:type="gramStart"/>
        <w:r w:rsidR="007F0B1D" w:rsidRPr="00C168E2">
          <w:rPr>
            <w:rStyle w:val="a7"/>
            <w:i/>
            <w:shd w:val="clear" w:color="auto" w:fill="FFFFFF"/>
          </w:rPr>
          <w:t>Тюменский</w:t>
        </w:r>
        <w:proofErr w:type="gramEnd"/>
        <w:r w:rsidR="007F0B1D" w:rsidRPr="00C168E2">
          <w:rPr>
            <w:rStyle w:val="a7"/>
            <w:i/>
            <w:shd w:val="clear" w:color="auto" w:fill="FFFFFF"/>
          </w:rPr>
          <w:t xml:space="preserve"> </w:t>
        </w:r>
        <w:proofErr w:type="spellStart"/>
        <w:r w:rsidR="007F0B1D" w:rsidRPr="00C168E2">
          <w:rPr>
            <w:rStyle w:val="a7"/>
            <w:i/>
            <w:shd w:val="clear" w:color="auto" w:fill="FFFFFF"/>
          </w:rPr>
          <w:t>Росреестр</w:t>
        </w:r>
        <w:proofErr w:type="spellEnd"/>
        <w:r w:rsidR="007F0B1D" w:rsidRPr="00C168E2">
          <w:rPr>
            <w:rStyle w:val="a7"/>
            <w:i/>
            <w:shd w:val="clear" w:color="auto" w:fill="FFFFFF"/>
          </w:rPr>
          <w:t xml:space="preserve"> разъяснил требования к соискателям лицензий на выполнение геодезических и картографических работ</w:t>
        </w:r>
      </w:hyperlink>
    </w:p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i/>
          <w:shd w:val="clear" w:color="auto" w:fill="FFFFFF"/>
        </w:rPr>
      </w:pPr>
      <w:hyperlink w:anchor="Управление" w:history="1">
        <w:r w:rsidR="007F0B1D" w:rsidRPr="00C168E2">
          <w:rPr>
            <w:rStyle w:val="a7"/>
            <w:i/>
            <w:shd w:val="clear" w:color="auto" w:fill="FFFFFF"/>
          </w:rPr>
          <w:t>Вопрос: собираемся покупать участок, предназначенный для строительства</w:t>
        </w:r>
      </w:hyperlink>
    </w:p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i/>
          <w:shd w:val="clear" w:color="auto" w:fill="FFFFFF"/>
        </w:rPr>
      </w:pPr>
      <w:hyperlink w:anchor="В" w:history="1">
        <w:proofErr w:type="gramStart"/>
        <w:r w:rsidR="007F0B1D" w:rsidRPr="00C168E2">
          <w:rPr>
            <w:rStyle w:val="a7"/>
            <w:i/>
            <w:shd w:val="clear" w:color="auto" w:fill="FFFFFF"/>
          </w:rPr>
          <w:t xml:space="preserve">В тюменском </w:t>
        </w:r>
        <w:proofErr w:type="spellStart"/>
        <w:r w:rsidR="007F0B1D" w:rsidRPr="00C168E2">
          <w:rPr>
            <w:rStyle w:val="a7"/>
            <w:i/>
            <w:shd w:val="clear" w:color="auto" w:fill="FFFFFF"/>
          </w:rPr>
          <w:t>Росреестре</w:t>
        </w:r>
        <w:proofErr w:type="spellEnd"/>
        <w:r w:rsidR="007F0B1D" w:rsidRPr="00C168E2">
          <w:rPr>
            <w:rStyle w:val="a7"/>
            <w:i/>
            <w:shd w:val="clear" w:color="auto" w:fill="FFFFFF"/>
          </w:rPr>
          <w:t xml:space="preserve"> пояснили, нужно ли обращаться к нотариусу, если муниципалитет выкупает долю в праве на дом</w:t>
        </w:r>
      </w:hyperlink>
      <w:proofErr w:type="gramEnd"/>
    </w:p>
    <w:p w:rsidR="007F0B1D" w:rsidRPr="007F0B1D" w:rsidRDefault="00C168E2" w:rsidP="007F0B1D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  <w:shd w:val="clear" w:color="auto" w:fill="FFFFFF"/>
        </w:rPr>
      </w:pPr>
      <w:hyperlink w:anchor="Ипотека" w:history="1">
        <w:proofErr w:type="gramStart"/>
        <w:r w:rsidR="007F0B1D" w:rsidRPr="00C168E2">
          <w:rPr>
            <w:rStyle w:val="a7"/>
            <w:i/>
            <w:shd w:val="clear" w:color="auto" w:fill="FFFFFF"/>
          </w:rPr>
          <w:t>Тюменским</w:t>
        </w:r>
        <w:proofErr w:type="gramEnd"/>
        <w:r w:rsidR="007F0B1D" w:rsidRPr="00C168E2">
          <w:rPr>
            <w:rStyle w:val="a7"/>
            <w:i/>
            <w:shd w:val="clear" w:color="auto" w:fill="FFFFFF"/>
          </w:rPr>
          <w:t xml:space="preserve"> </w:t>
        </w:r>
        <w:proofErr w:type="spellStart"/>
        <w:r w:rsidR="007F0B1D" w:rsidRPr="00C168E2">
          <w:rPr>
            <w:rStyle w:val="a7"/>
            <w:i/>
            <w:shd w:val="clear" w:color="auto" w:fill="FFFFFF"/>
          </w:rPr>
          <w:t>Росреестром</w:t>
        </w:r>
        <w:proofErr w:type="spellEnd"/>
        <w:r w:rsidR="007F0B1D" w:rsidRPr="00C168E2">
          <w:rPr>
            <w:rStyle w:val="a7"/>
            <w:i/>
            <w:shd w:val="clear" w:color="auto" w:fill="FFFFFF"/>
          </w:rPr>
          <w:t xml:space="preserve"> за пять месяцев 2021 года зарегистрировано 3,9 тысяч льготных ипотек</w:t>
        </w:r>
      </w:hyperlink>
    </w:p>
    <w:p w:rsidR="007F0B1D" w:rsidRPr="007F0B1D" w:rsidRDefault="007F0B1D" w:rsidP="00415481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415481" w:rsidRDefault="00415481" w:rsidP="00415481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0" w:name="Порядок"/>
      <w:r>
        <w:rPr>
          <w:b/>
          <w:sz w:val="28"/>
          <w:szCs w:val="28"/>
          <w:shd w:val="clear" w:color="auto" w:fill="FFFFFF"/>
        </w:rPr>
        <w:t>Порядок регистрации загородной недвижимости обсужден со СМИ тюменского региона</w:t>
      </w:r>
    </w:p>
    <w:bookmarkEnd w:id="0"/>
    <w:p w:rsidR="00415481" w:rsidRPr="00A9234A" w:rsidRDefault="00742884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22FA8BC" wp14:editId="4413149F">
            <wp:extent cx="5940425" cy="451126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Специалисты тюменского </w:t>
      </w:r>
      <w:proofErr w:type="spellStart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Росреестра</w:t>
      </w:r>
      <w:proofErr w:type="spellEnd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приняли участие в заседании круглого стола на тему «</w:t>
      </w:r>
      <w:proofErr w:type="spellStart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>Ковидные</w:t>
      </w:r>
      <w:proofErr w:type="spellEnd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привычки: почему дачи снова в тренде у </w:t>
      </w:r>
      <w:proofErr w:type="spellStart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>тюменцев</w:t>
      </w:r>
      <w:proofErr w:type="spellEnd"/>
      <w:r w:rsidR="00415481"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и как на этом заработать». 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>В мероприятии, организованном региональными изданиями «</w:t>
      </w:r>
      <w:proofErr w:type="gram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Комсомольская</w:t>
      </w:r>
      <w:proofErr w:type="gram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правда в Тюмени» и  «Тюменская область сегодня», приняли участие представители банковского сектора, риелторы и девелоперы Тюменской области.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>Участниками рассмотрены вопросы аренды загородной недвижимости, покупки участков под индивидуальное жилищное строительство (ИЖС) и готовых домов.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Начальник отдела координации и анализа в учетно-регистрационной сфере Управления </w:t>
      </w:r>
      <w:proofErr w:type="spell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по Тюменской области Татьяна Максимова рассказала о порядке регистрации загородной недвижимости. В частности, какие объекты подлежат регистрации по «дачной амнистии», чем отличается упрощенный и уведомительный порядки и на какие объекты недвижимости они распространяются. 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Одновременно довела </w:t>
      </w:r>
      <w:proofErr w:type="gram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информацию</w:t>
      </w:r>
      <w:proofErr w:type="gram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на что обратить внимание при приобретении недвижимости. «Если речь идет о покупке дома, то рекомендуем уточнить сведения о собственнике, о наличии арестов (запрещений) на сделки с данным объектом, об обременении третьими лицами, - пояснила она. – При приобретении земельного участка под строительство необходимо уточнить вид разрешенного использования. Все эти </w:t>
      </w:r>
      <w:r w:rsidRPr="00A923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сведения можно узнать, запросив выписку из Единого государственного реестра недвижимости». 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Отметим, что на сегодняшний день </w:t>
      </w:r>
      <w:proofErr w:type="spell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Росреестром</w:t>
      </w:r>
      <w:proofErr w:type="spell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реализована возможность получения выписок в электронном виде на трех онлайн-платформах: официальном сайте </w:t>
      </w:r>
      <w:hyperlink r:id="rId10" w:history="1">
        <w:proofErr w:type="spellStart"/>
        <w:r w:rsidRPr="00A9234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Росреестра</w:t>
        </w:r>
        <w:proofErr w:type="spellEnd"/>
      </w:hyperlink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, сайте Федеральной кадастровой </w:t>
      </w:r>
      <w:hyperlink r:id="rId11" w:history="1">
        <w:r w:rsidRPr="00A9234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палаты</w:t>
        </w:r>
      </w:hyperlink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и сайте государственных </w:t>
      </w:r>
      <w:hyperlink r:id="rId12" w:history="1">
        <w:r w:rsidRPr="00A9234A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услуг</w:t>
        </w:r>
      </w:hyperlink>
      <w:r w:rsidRPr="00A9234A">
        <w:rPr>
          <w:rFonts w:ascii="Times New Roman" w:hAnsi="Times New Roman"/>
          <w:sz w:val="24"/>
          <w:szCs w:val="24"/>
          <w:shd w:val="clear" w:color="auto" w:fill="FFFFFF"/>
        </w:rPr>
        <w:t>. *За отдельные виды выписок взимается плата.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Кроме того, Татьяна Николаевна напомнила, что получить иные услуги </w:t>
      </w:r>
      <w:proofErr w:type="spell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удобно также в электронном виде, это сокращает сроки обращения за услугой и снижает финансовые затраты (для физических лиц госпошлина сокращена на 30%). Вместе с тем, с заявлением о  получении услуг </w:t>
      </w:r>
      <w:proofErr w:type="spell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можно обратиться в офисы МФЦ или отправить пакет документов почтой.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Проконсультироваться по вопросам постановки на кадастровый учет и/или регистрации прав на недвижимость, а также получения сведений из ЕГРН можно по телефону консультирования Управления </w:t>
      </w:r>
      <w:proofErr w:type="spellStart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по Тюменской области – (3452) 55-58-58 и телефону для справок тюменского филиала Кадастровой палаты – (3452) 25-90-00.</w:t>
      </w:r>
    </w:p>
    <w:p w:rsidR="00415481" w:rsidRPr="00415481" w:rsidRDefault="00415481" w:rsidP="004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81" w:rsidRPr="00415481" w:rsidRDefault="00742884" w:rsidP="00415481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4498306"/>
            <wp:effectExtent l="0" t="0" r="3175" b="0"/>
            <wp:docPr id="2" name="Рисунок 2" descr="M:\profgeo.ru\rosreestr\21\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fgeo.ru\rosreestr\21\06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81" w:rsidRPr="00415481" w:rsidRDefault="00415481" w:rsidP="00415481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415481" w:rsidRDefault="00415481" w:rsidP="00415481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1" w:name="Тюменцы"/>
      <w:proofErr w:type="spellStart"/>
      <w:r>
        <w:rPr>
          <w:b/>
          <w:sz w:val="28"/>
          <w:szCs w:val="28"/>
          <w:shd w:val="clear" w:color="auto" w:fill="FFFFFF"/>
        </w:rPr>
        <w:t>Тюменцы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могут заказать выписку из ЕГРН на сайте </w:t>
      </w:r>
      <w:proofErr w:type="spellStart"/>
      <w:r>
        <w:rPr>
          <w:b/>
          <w:sz w:val="28"/>
          <w:szCs w:val="28"/>
          <w:shd w:val="clear" w:color="auto" w:fill="FFFFFF"/>
        </w:rPr>
        <w:t>госуслуг</w:t>
      </w:r>
      <w:proofErr w:type="spellEnd"/>
    </w:p>
    <w:p w:rsidR="00415481" w:rsidRDefault="00415481" w:rsidP="00415481">
      <w:pPr>
        <w:pStyle w:val="ad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bookmarkEnd w:id="1"/>
    <w:p w:rsidR="00415481" w:rsidRPr="00A9234A" w:rsidRDefault="00415481" w:rsidP="0041548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A923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Росреестра</w:t>
      </w:r>
      <w:proofErr w:type="spellEnd"/>
      <w:r w:rsidRPr="00A9234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по Тюменской области информирует, что ведомством реализована возможность </w:t>
      </w:r>
      <w:r w:rsidRPr="00A92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получения выписок из Единого государственного реестра недвижимости </w:t>
      </w:r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(ЕГРН). Новый </w:t>
      </w:r>
      <w:hyperlink r:id="rId14" w:history="1">
        <w:r w:rsidRPr="00A9234A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электронный сервис</w:t>
        </w:r>
      </w:hyperlink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запущен совместно </w:t>
      </w:r>
      <w:proofErr w:type="spellStart"/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>Минцифры</w:t>
      </w:r>
      <w:proofErr w:type="spellEnd"/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>Росреестром</w:t>
      </w:r>
      <w:proofErr w:type="spellEnd"/>
      <w:r w:rsidRPr="00A9234A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  <w:r w:rsidRPr="00A9234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tab/>
        <w:t xml:space="preserve">Теперь на </w:t>
      </w:r>
      <w:proofErr w:type="spellStart"/>
      <w:r w:rsidRPr="00A9234A">
        <w:rPr>
          <w:rFonts w:ascii="Times New Roman" w:hAnsi="Times New Roman"/>
          <w:color w:val="000000"/>
          <w:sz w:val="24"/>
          <w:szCs w:val="24"/>
        </w:rPr>
        <w:t>Госуслугах</w:t>
      </w:r>
      <w:proofErr w:type="spellEnd"/>
      <w:r w:rsidRPr="00A9234A">
        <w:rPr>
          <w:rFonts w:ascii="Times New Roman" w:hAnsi="Times New Roman"/>
          <w:color w:val="000000"/>
          <w:sz w:val="24"/>
          <w:szCs w:val="24"/>
        </w:rPr>
        <w:t xml:space="preserve"> возможно получить наиболее востребованные виды выписок из ЕГРН: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tab/>
        <w:t>• об основных характеристиках и зарегистрированных правах на объект недвижимости;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tab/>
        <w:t>• об объекте недвижимости;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tab/>
        <w:t>• о переходе прав на объект недвижимости.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A9234A">
        <w:rPr>
          <w:rFonts w:ascii="Times New Roman" w:hAnsi="Times New Roman"/>
          <w:color w:val="000000"/>
          <w:sz w:val="24"/>
          <w:szCs w:val="24"/>
        </w:rPr>
        <w:t>Госуслугах</w:t>
      </w:r>
      <w:proofErr w:type="spellEnd"/>
      <w:r w:rsidRPr="00A9234A">
        <w:rPr>
          <w:rFonts w:ascii="Times New Roman" w:hAnsi="Times New Roman"/>
          <w:color w:val="000000"/>
          <w:sz w:val="24"/>
          <w:szCs w:val="24"/>
        </w:rPr>
        <w:t xml:space="preserve">. На главной странице нужно задать поиск по ключевым словам «получить выписку из ЕГРН», нажать клавишу «получить услугу» и заполнить представленную таблицу по интересующему объекту недвижимости.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A9234A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color w:val="000000"/>
          <w:sz w:val="24"/>
          <w:szCs w:val="24"/>
        </w:rPr>
        <w:t xml:space="preserve"> и печатью органа.</w:t>
      </w:r>
      <w:r w:rsidRPr="00A923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234A">
        <w:rPr>
          <w:rFonts w:ascii="Times New Roman" w:hAnsi="Times New Roman"/>
          <w:iCs/>
          <w:color w:val="000000"/>
          <w:sz w:val="24"/>
          <w:szCs w:val="24"/>
        </w:rPr>
        <w:tab/>
        <w:t xml:space="preserve">«Запрос выписок об объектах недвижимости является самой популярной услугой ведомства, - отметил заместитель руководителя Управления </w:t>
      </w:r>
      <w:proofErr w:type="spellStart"/>
      <w:r w:rsidRPr="00A9234A">
        <w:rPr>
          <w:rFonts w:ascii="Times New Roman" w:hAnsi="Times New Roman"/>
          <w:iCs/>
          <w:color w:val="000000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iCs/>
          <w:color w:val="000000"/>
          <w:sz w:val="24"/>
          <w:szCs w:val="24"/>
        </w:rPr>
        <w:t xml:space="preserve"> по Тюменской области Вячеслав Санников. – Расширение вариантов их предоставления позволит получать услугу еще удобнее и проще».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9234A">
        <w:rPr>
          <w:rFonts w:ascii="Times New Roman" w:hAnsi="Times New Roman"/>
          <w:iCs/>
          <w:color w:val="000000"/>
          <w:sz w:val="24"/>
          <w:szCs w:val="24"/>
        </w:rPr>
        <w:tab/>
        <w:t xml:space="preserve">Вывод на Единый портал государственных услуг (ЕПГУ) — одно из мероприятий, которое включено в программу цифровой трансформации </w:t>
      </w:r>
      <w:proofErr w:type="spellStart"/>
      <w:r w:rsidRPr="00A9234A">
        <w:rPr>
          <w:rFonts w:ascii="Times New Roman" w:hAnsi="Times New Roman"/>
          <w:iCs/>
          <w:color w:val="000000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iCs/>
          <w:color w:val="000000"/>
          <w:sz w:val="24"/>
          <w:szCs w:val="24"/>
        </w:rPr>
        <w:t xml:space="preserve">, утверждённой в 2020 году, и реализуется совместно с </w:t>
      </w:r>
      <w:proofErr w:type="spellStart"/>
      <w:r w:rsidRPr="00A9234A">
        <w:rPr>
          <w:rFonts w:ascii="Times New Roman" w:hAnsi="Times New Roman"/>
          <w:iCs/>
          <w:color w:val="000000"/>
          <w:sz w:val="24"/>
          <w:szCs w:val="24"/>
        </w:rPr>
        <w:t>Минцифры</w:t>
      </w:r>
      <w:proofErr w:type="spellEnd"/>
      <w:r w:rsidRPr="00A9234A">
        <w:rPr>
          <w:rFonts w:ascii="Times New Roman" w:hAnsi="Times New Roman"/>
          <w:iCs/>
          <w:color w:val="000000"/>
          <w:sz w:val="24"/>
          <w:szCs w:val="24"/>
        </w:rPr>
        <w:t xml:space="preserve">. Планируется, что к концу 2022 года на ЕПГУ будут выведены все массовые услуги </w:t>
      </w:r>
      <w:proofErr w:type="spellStart"/>
      <w:r w:rsidRPr="00A9234A">
        <w:rPr>
          <w:rFonts w:ascii="Times New Roman" w:hAnsi="Times New Roman"/>
          <w:iCs/>
          <w:color w:val="000000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15481" w:rsidRPr="00A9234A" w:rsidRDefault="00415481" w:rsidP="004154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</w:rPr>
        <w:tab/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A9234A">
        <w:rPr>
          <w:rFonts w:ascii="Times New Roman" w:hAnsi="Times New Roman"/>
          <w:color w:val="000000"/>
          <w:sz w:val="24"/>
          <w:szCs w:val="24"/>
        </w:rPr>
        <w:t>Росреестром</w:t>
      </w:r>
      <w:proofErr w:type="spellEnd"/>
      <w:r w:rsidRPr="00A9234A">
        <w:rPr>
          <w:rFonts w:ascii="Times New Roman" w:hAnsi="Times New Roman"/>
          <w:color w:val="000000"/>
          <w:sz w:val="24"/>
          <w:szCs w:val="24"/>
        </w:rPr>
        <w:t> </w:t>
      </w:r>
      <w:hyperlink r:id="rId15" w:history="1">
        <w:r w:rsidRPr="00A9234A">
          <w:rPr>
            <w:rStyle w:val="a7"/>
            <w:rFonts w:ascii="Times New Roman" w:hAnsi="Times New Roman"/>
            <w:sz w:val="24"/>
            <w:szCs w:val="24"/>
          </w:rPr>
          <w:t>тарифам</w:t>
        </w:r>
      </w:hyperlink>
      <w:r w:rsidRPr="00A9234A">
        <w:rPr>
          <w:rFonts w:ascii="Times New Roman" w:hAnsi="Times New Roman"/>
          <w:color w:val="000000"/>
          <w:sz w:val="24"/>
          <w:szCs w:val="24"/>
        </w:rPr>
        <w:t>.</w:t>
      </w:r>
    </w:p>
    <w:p w:rsidR="00415481" w:rsidRDefault="00415481" w:rsidP="00415481">
      <w:pPr>
        <w:pStyle w:val="1"/>
        <w:shd w:val="clear" w:color="auto" w:fill="FFFFFF"/>
        <w:spacing w:before="0"/>
        <w:jc w:val="both"/>
        <w:rPr>
          <w:rFonts w:ascii="Times New Roman" w:hAnsi="Times New Roman"/>
          <w:color w:val="000000" w:themeColor="text1"/>
        </w:rPr>
      </w:pPr>
    </w:p>
    <w:p w:rsidR="00415481" w:rsidRPr="00415481" w:rsidRDefault="00415481" w:rsidP="0041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481" w:rsidRPr="00415481" w:rsidRDefault="00415481" w:rsidP="0041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481" w:rsidRDefault="00415481" w:rsidP="004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sz w:val="28"/>
          <w:szCs w:val="28"/>
        </w:rPr>
      </w:pPr>
      <w:bookmarkStart w:id="2" w:name="Тюменский"/>
      <w:proofErr w:type="gramStart"/>
      <w:r>
        <w:rPr>
          <w:rFonts w:ascii="Times New Roman" w:hAnsi="Times New Roman"/>
          <w:b/>
          <w:sz w:val="28"/>
          <w:szCs w:val="28"/>
        </w:rPr>
        <w:t>Тюменский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разъяснил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соискателям лицензий на выполнение геодезических и картографических работ</w:t>
      </w:r>
    </w:p>
    <w:bookmarkEnd w:id="2"/>
    <w:p w:rsidR="00415481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481" w:rsidRPr="00A9234A" w:rsidRDefault="00415481" w:rsidP="0041548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>Лицензионные требования, предъявляемые к соискателю лицензии (лицензиату) на выполнение геодезических и картографических работ установлены Положением о лицензировании геодезической и картографической деятельности, утвержденным Постановлением Правительства Российской Федерации от 28.06.2020 № 1126. Это: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>а) наличие у соискателя лицензии (лицензиата) принадлежащих ему на праве собственности или ином законном основании и необходимых зданий и (или) помещений, технических средств и оборудования, прошедших поверку (калибровку) в соответствии с Федеральным законом "Об обеспечении единства измерений" для выполнения работ, указанных в заявлении;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9234A">
        <w:rPr>
          <w:rFonts w:ascii="Times New Roman" w:hAnsi="Times New Roman"/>
          <w:sz w:val="24"/>
          <w:szCs w:val="24"/>
        </w:rPr>
        <w:t>б) наличие у юридического лица (соискателя или 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или среднее профессиональное образование по специальностям или направлениям подготовки, а также стаж работы не менее 1 года по соответствующей специальности или направлению подготовки;</w:t>
      </w:r>
      <w:proofErr w:type="gramEnd"/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 xml:space="preserve">в) наличие у индивидуального предпринимателя (соискателя или лицензиата) высшего или среднего профессионального образования по специальностям или направлениям подготовки, а также стаж работы не менее </w:t>
      </w:r>
      <w:r w:rsidRPr="00A9234A">
        <w:rPr>
          <w:rFonts w:ascii="Times New Roman" w:hAnsi="Times New Roman"/>
          <w:sz w:val="24"/>
          <w:szCs w:val="24"/>
        </w:rPr>
        <w:br/>
        <w:t>1 года по соответствующей специальности или направлению подготовки;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 xml:space="preserve">г) наличие у (соискателя или лицензиата) системы производственного контроля, обеспечивающей осуществление </w:t>
      </w:r>
      <w:proofErr w:type="gramStart"/>
      <w:r w:rsidRPr="00A923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9234A">
        <w:rPr>
          <w:rFonts w:ascii="Times New Roman" w:hAnsi="Times New Roman"/>
          <w:sz w:val="24"/>
          <w:szCs w:val="24"/>
        </w:rPr>
        <w:t xml:space="preserve"> соблюдением требований к геодезическим и картографическим работам и их результатам, установленным в соответствии с ч. 4 ст. 5 Федерального закона "О геодезии, картографии и пространственных данных и о внесении изменений в отдельные законодательные акты Российской Федерации";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9234A">
        <w:rPr>
          <w:rFonts w:ascii="Times New Roman" w:hAnsi="Times New Roman"/>
          <w:sz w:val="24"/>
          <w:szCs w:val="24"/>
        </w:rPr>
        <w:t>д) использование лицензиатом пространственных данных и материалов, содержащихся в федеральном фонде пространственных данных, а также сведений единой электронной картографической основы в соответствии с Федеральным законом "О геодезии, картографии и пространственных данных и о внесении изменений в отдельные законодательные акты Российской Федерации" при осуществлении картографической деятельности для нужд органов государственной власти и органов местного самоуправления.</w:t>
      </w:r>
      <w:proofErr w:type="gramEnd"/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lastRenderedPageBreak/>
        <w:t>Получить более подробную информацию по вопросам лицензирования геодезической и картографической деятельности можно по телефону                  (3452) 25-76-60.</w:t>
      </w:r>
    </w:p>
    <w:p w:rsidR="00415481" w:rsidRPr="00415481" w:rsidRDefault="00415481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81" w:rsidRDefault="00415481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5481" w:rsidRDefault="00415481" w:rsidP="004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Управление"/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Тюменской области разъясняет…</w:t>
      </w:r>
    </w:p>
    <w:p w:rsidR="00415481" w:rsidRDefault="00415481" w:rsidP="004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(вопрос-ответ)</w:t>
      </w:r>
    </w:p>
    <w:bookmarkEnd w:id="3"/>
    <w:p w:rsidR="00415481" w:rsidRDefault="00415481" w:rsidP="0041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</w:p>
    <w:p w:rsidR="00415481" w:rsidRPr="00A9234A" w:rsidRDefault="00415481" w:rsidP="00415481">
      <w:pPr>
        <w:spacing w:after="0" w:line="240" w:lineRule="auto"/>
        <w:ind w:left="567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234A">
        <w:rPr>
          <w:rFonts w:ascii="Times New Roman" w:hAnsi="Times New Roman"/>
          <w:b/>
          <w:i/>
          <w:sz w:val="24"/>
          <w:szCs w:val="24"/>
        </w:rPr>
        <w:t>Вопрос:</w:t>
      </w:r>
      <w:r w:rsidRPr="00A9234A">
        <w:rPr>
          <w:rFonts w:ascii="Times New Roman" w:hAnsi="Times New Roman"/>
          <w:sz w:val="24"/>
          <w:szCs w:val="24"/>
        </w:rPr>
        <w:t xml:space="preserve"> с</w:t>
      </w:r>
      <w:r w:rsidRPr="00A9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обираемся покупать участок, предназначенный для строительства. В </w:t>
      </w:r>
      <w:proofErr w:type="gramStart"/>
      <w:r w:rsidRPr="00A9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течение</w:t>
      </w:r>
      <w:proofErr w:type="gramEnd"/>
      <w:r w:rsidRPr="00A9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какого времени нам необходимо будет построить дом и что будет грозить, если строительство не будет начато (окончено) в полагающиеся сроки?</w:t>
      </w:r>
    </w:p>
    <w:p w:rsidR="00415481" w:rsidRPr="00A9234A" w:rsidRDefault="00415481" w:rsidP="00415481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415481" w:rsidRPr="00A9234A" w:rsidRDefault="00415481" w:rsidP="00415481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Отвечает</w:t>
      </w:r>
      <w:r w:rsidRPr="00A9234A">
        <w:rPr>
          <w:rFonts w:ascii="Times New Roman" w:hAnsi="Times New Roman"/>
          <w:sz w:val="24"/>
          <w:szCs w:val="24"/>
        </w:rPr>
        <w:t xml:space="preserve"> начальник отдела государственного земельного надзора Управления </w:t>
      </w:r>
      <w:proofErr w:type="spellStart"/>
      <w:r w:rsidRPr="00A9234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</w:rPr>
        <w:t xml:space="preserve"> по Тюменской области Наталия Калинина:</w:t>
      </w:r>
    </w:p>
    <w:p w:rsidR="00415481" w:rsidRPr="00A9234A" w:rsidRDefault="00415481" w:rsidP="00415481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 xml:space="preserve">- Законом предусмотрено, что возвести объект капительного строительства, либо приступить к ведению строительных работ, связанных с возведением объектов капитального строительства, необходимо в течение трех лет </w:t>
      </w:r>
      <w:proofErr w:type="gramStart"/>
      <w:r w:rsidRPr="00A9234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9234A">
        <w:rPr>
          <w:rFonts w:ascii="Times New Roman" w:hAnsi="Times New Roman"/>
          <w:sz w:val="24"/>
          <w:szCs w:val="24"/>
        </w:rPr>
        <w:t xml:space="preserve"> права собственности на земельный участок, предназначенный для жилищного или иного строительства. 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 xml:space="preserve">            Неиспользование участка в указанных целях и установленных сроках является  нарушением земельного законодательства.</w:t>
      </w:r>
    </w:p>
    <w:p w:rsidR="00415481" w:rsidRPr="00A9234A" w:rsidRDefault="00415481" w:rsidP="00415481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 xml:space="preserve">За данное нарушение установлена ответственность в виде штрафа, рассчитываемого от кадастровой стоимости земельного участка, но не менее двадцати тысяч рублей для граждан и не менее четырехсот тысяч рублей для юридических лиц. </w:t>
      </w:r>
    </w:p>
    <w:p w:rsidR="00415481" w:rsidRPr="00A9234A" w:rsidRDefault="00415481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481" w:rsidRPr="00415481" w:rsidRDefault="00415481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81" w:rsidRPr="00415481" w:rsidRDefault="00415481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5D0" w:rsidRDefault="000235D0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В"/>
      <w:proofErr w:type="gramStart"/>
      <w:r>
        <w:rPr>
          <w:rFonts w:ascii="Times New Roman" w:hAnsi="Times New Roman"/>
          <w:b/>
          <w:sz w:val="28"/>
          <w:szCs w:val="28"/>
        </w:rPr>
        <w:t xml:space="preserve">В тюменском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пояснили, нужно ли обращаться к нотариусу, если муниципалитет выкупает долю в праве на дом</w:t>
      </w:r>
      <w:proofErr w:type="gramEnd"/>
    </w:p>
    <w:bookmarkEnd w:id="4"/>
    <w:p w:rsidR="000235D0" w:rsidRPr="00412F5B" w:rsidRDefault="000235D0" w:rsidP="0034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C62" w:rsidRPr="00F60BE9" w:rsidRDefault="00234C62" w:rsidP="0034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6"/>
          <w:szCs w:val="26"/>
        </w:rPr>
      </w:pPr>
    </w:p>
    <w:p w:rsidR="00D3672F" w:rsidRPr="00A9234A" w:rsidRDefault="0078721C" w:rsidP="0078721C">
      <w:pPr>
        <w:pStyle w:val="Default"/>
        <w:jc w:val="both"/>
        <w:rPr>
          <w:rFonts w:ascii="Times New Roman" w:hAnsi="Times New Roman" w:cs="Times New Roman"/>
        </w:rPr>
      </w:pPr>
      <w:r w:rsidRPr="00A9234A">
        <w:rPr>
          <w:rFonts w:ascii="Times New Roman" w:hAnsi="Times New Roman" w:cs="Times New Roman"/>
          <w:b/>
          <w:u w:val="single"/>
        </w:rPr>
        <w:t>Вопрос:</w:t>
      </w:r>
      <w:r w:rsidRPr="00A9234A">
        <w:rPr>
          <w:rFonts w:ascii="Times New Roman" w:hAnsi="Times New Roman" w:cs="Times New Roman"/>
        </w:rPr>
        <w:t xml:space="preserve"> </w:t>
      </w:r>
      <w:r w:rsidR="00851BDD" w:rsidRPr="00A9234A">
        <w:rPr>
          <w:rFonts w:ascii="Times New Roman" w:hAnsi="Times New Roman" w:cs="Times New Roman"/>
        </w:rPr>
        <w:t xml:space="preserve">- </w:t>
      </w:r>
      <w:r w:rsidR="00D3672F" w:rsidRPr="00A9234A">
        <w:rPr>
          <w:rFonts w:ascii="Times New Roman" w:hAnsi="Times New Roman" w:cs="Times New Roman"/>
        </w:rPr>
        <w:t>Я являюсь собственником доли в праве на жилой дом. Нужно ли обращаться к нотариусу, если муниципалитет намерен выкупить у меня долю в праве на дом по соглашению об изъятии помещения для муниципальных нужд?</w:t>
      </w:r>
    </w:p>
    <w:p w:rsidR="00851BDD" w:rsidRPr="00A9234A" w:rsidRDefault="00851BDD" w:rsidP="000B1495">
      <w:pPr>
        <w:pStyle w:val="Default"/>
        <w:jc w:val="both"/>
        <w:rPr>
          <w:rFonts w:ascii="Times New Roman" w:hAnsi="Times New Roman" w:cs="Times New Roman"/>
        </w:rPr>
      </w:pPr>
    </w:p>
    <w:p w:rsidR="0078721C" w:rsidRPr="00A9234A" w:rsidRDefault="0078721C" w:rsidP="000B1495">
      <w:pPr>
        <w:pStyle w:val="Default"/>
        <w:jc w:val="both"/>
        <w:rPr>
          <w:rFonts w:ascii="Times New Roman" w:hAnsi="Times New Roman"/>
        </w:rPr>
      </w:pPr>
      <w:r w:rsidRPr="00A9234A">
        <w:rPr>
          <w:rFonts w:ascii="Times New Roman" w:hAnsi="Times New Roman"/>
        </w:rPr>
        <w:tab/>
        <w:t xml:space="preserve">Отвечает </w:t>
      </w:r>
      <w:r w:rsidR="00903E71" w:rsidRPr="00A9234A">
        <w:rPr>
          <w:rFonts w:ascii="Times New Roman" w:hAnsi="Times New Roman"/>
        </w:rPr>
        <w:t xml:space="preserve">заместитель </w:t>
      </w:r>
      <w:proofErr w:type="gramStart"/>
      <w:r w:rsidRPr="00A9234A">
        <w:rPr>
          <w:rFonts w:ascii="Times New Roman" w:hAnsi="Times New Roman"/>
        </w:rPr>
        <w:t>начальник</w:t>
      </w:r>
      <w:r w:rsidR="00903E71" w:rsidRPr="00A9234A">
        <w:rPr>
          <w:rFonts w:ascii="Times New Roman" w:hAnsi="Times New Roman"/>
        </w:rPr>
        <w:t>а</w:t>
      </w:r>
      <w:r w:rsidRPr="00A9234A">
        <w:rPr>
          <w:rFonts w:ascii="Times New Roman" w:hAnsi="Times New Roman"/>
        </w:rPr>
        <w:t xml:space="preserve"> отдела </w:t>
      </w:r>
      <w:r w:rsidR="00D2529E" w:rsidRPr="00A9234A">
        <w:rPr>
          <w:rFonts w:ascii="Times New Roman" w:hAnsi="Times New Roman"/>
        </w:rPr>
        <w:t xml:space="preserve">государственной регистрации </w:t>
      </w:r>
      <w:r w:rsidR="00903E71" w:rsidRPr="00A9234A">
        <w:rPr>
          <w:rFonts w:ascii="Times New Roman" w:hAnsi="Times New Roman"/>
        </w:rPr>
        <w:t xml:space="preserve">объектов </w:t>
      </w:r>
      <w:r w:rsidR="00D2529E" w:rsidRPr="00A9234A">
        <w:rPr>
          <w:rFonts w:ascii="Times New Roman" w:hAnsi="Times New Roman"/>
        </w:rPr>
        <w:t xml:space="preserve">недвижимости </w:t>
      </w:r>
      <w:r w:rsidR="00903E71" w:rsidRPr="00A9234A">
        <w:rPr>
          <w:rFonts w:ascii="Times New Roman" w:hAnsi="Times New Roman"/>
        </w:rPr>
        <w:t>жилого</w:t>
      </w:r>
      <w:proofErr w:type="gramEnd"/>
      <w:r w:rsidR="00903E71" w:rsidRPr="00A9234A">
        <w:rPr>
          <w:rFonts w:ascii="Times New Roman" w:hAnsi="Times New Roman"/>
        </w:rPr>
        <w:t xml:space="preserve"> и нежилого назначений Диана Савич</w:t>
      </w:r>
      <w:r w:rsidRPr="00A9234A">
        <w:rPr>
          <w:rFonts w:ascii="Times New Roman" w:hAnsi="Times New Roman"/>
        </w:rPr>
        <w:t>:</w:t>
      </w:r>
    </w:p>
    <w:p w:rsidR="000B1495" w:rsidRPr="00A9234A" w:rsidRDefault="000B1495" w:rsidP="000B1495">
      <w:pPr>
        <w:pStyle w:val="Default"/>
        <w:jc w:val="both"/>
        <w:rPr>
          <w:rFonts w:ascii="Times New Roman" w:hAnsi="Times New Roman"/>
        </w:rPr>
      </w:pPr>
    </w:p>
    <w:p w:rsidR="00B06C3A" w:rsidRPr="00A9234A" w:rsidRDefault="000B1495" w:rsidP="0061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234A">
        <w:rPr>
          <w:color w:val="000000"/>
          <w:sz w:val="24"/>
          <w:szCs w:val="24"/>
        </w:rPr>
        <w:tab/>
      </w:r>
      <w:r w:rsidR="00D77830" w:rsidRPr="00A9234A">
        <w:rPr>
          <w:rFonts w:ascii="Times New Roman" w:hAnsi="Times New Roman"/>
          <w:color w:val="000000"/>
          <w:sz w:val="24"/>
          <w:szCs w:val="24"/>
        </w:rPr>
        <w:t xml:space="preserve">В соответствии с вступившими в силу с 30.04.2021 изменениями в действующее законодательство </w:t>
      </w:r>
      <w:r w:rsidR="006162B2" w:rsidRPr="00A9234A">
        <w:rPr>
          <w:rFonts w:ascii="Times New Roman" w:eastAsiaTheme="minorHAnsi" w:hAnsi="Times New Roman"/>
          <w:sz w:val="24"/>
          <w:szCs w:val="24"/>
        </w:rPr>
        <w:t>сделки по отчуждению долей в праве общей собственности, заключаемы</w:t>
      </w:r>
      <w:r w:rsidR="004C535B" w:rsidRPr="00A9234A">
        <w:rPr>
          <w:rFonts w:ascii="Times New Roman" w:eastAsiaTheme="minorHAnsi" w:hAnsi="Times New Roman"/>
          <w:sz w:val="24"/>
          <w:szCs w:val="24"/>
        </w:rPr>
        <w:t>е</w:t>
      </w:r>
      <w:r w:rsidR="006162B2" w:rsidRPr="00A9234A">
        <w:rPr>
          <w:rFonts w:ascii="Times New Roman" w:eastAsiaTheme="minorHAnsi" w:hAnsi="Times New Roman"/>
          <w:sz w:val="24"/>
          <w:szCs w:val="24"/>
        </w:rPr>
        <w:t xml:space="preserve"> в связи с изъятием недвижимого имущества для государственных или муниципальных нужд</w:t>
      </w:r>
      <w:r w:rsidR="00D77830" w:rsidRPr="00A9234A">
        <w:rPr>
          <w:rFonts w:ascii="Times New Roman" w:eastAsiaTheme="minorHAnsi" w:hAnsi="Times New Roman"/>
          <w:sz w:val="24"/>
          <w:szCs w:val="24"/>
        </w:rPr>
        <w:t>,</w:t>
      </w:r>
      <w:r w:rsidR="006162B2" w:rsidRPr="00A9234A">
        <w:rPr>
          <w:rFonts w:ascii="Times New Roman" w:eastAsiaTheme="minorHAnsi" w:hAnsi="Times New Roman"/>
          <w:sz w:val="24"/>
          <w:szCs w:val="24"/>
        </w:rPr>
        <w:t xml:space="preserve"> не подлежат </w:t>
      </w:r>
      <w:r w:rsidR="004C535B" w:rsidRPr="00A9234A">
        <w:rPr>
          <w:rFonts w:ascii="Times New Roman" w:eastAsiaTheme="minorHAnsi" w:hAnsi="Times New Roman"/>
          <w:sz w:val="24"/>
          <w:szCs w:val="24"/>
        </w:rPr>
        <w:t xml:space="preserve">обязательному </w:t>
      </w:r>
      <w:r w:rsidR="006162B2" w:rsidRPr="00A9234A">
        <w:rPr>
          <w:rFonts w:ascii="Times New Roman" w:eastAsiaTheme="minorHAnsi" w:hAnsi="Times New Roman"/>
          <w:sz w:val="24"/>
          <w:szCs w:val="24"/>
        </w:rPr>
        <w:t>нотариальному удостоверению</w:t>
      </w:r>
      <w:r w:rsidR="00B06C3A" w:rsidRPr="00A9234A">
        <w:rPr>
          <w:rStyle w:val="af0"/>
          <w:rFonts w:ascii="Times New Roman" w:eastAsiaTheme="minorHAnsi" w:hAnsi="Times New Roman"/>
          <w:sz w:val="24"/>
          <w:szCs w:val="24"/>
        </w:rPr>
        <w:footnoteReference w:id="2"/>
      </w:r>
      <w:r w:rsidR="00B06C3A" w:rsidRPr="00A9234A">
        <w:rPr>
          <w:rFonts w:ascii="Times New Roman" w:eastAsiaTheme="minorHAnsi" w:hAnsi="Times New Roman"/>
          <w:sz w:val="24"/>
          <w:szCs w:val="24"/>
        </w:rPr>
        <w:t>.</w:t>
      </w:r>
    </w:p>
    <w:p w:rsidR="006162B2" w:rsidRPr="00A9234A" w:rsidRDefault="00B06C3A" w:rsidP="0061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234A">
        <w:rPr>
          <w:rFonts w:ascii="Times New Roman" w:eastAsiaTheme="minorHAnsi" w:hAnsi="Times New Roman"/>
          <w:sz w:val="24"/>
          <w:szCs w:val="24"/>
        </w:rPr>
        <w:tab/>
      </w:r>
      <w:r w:rsidR="00D77830" w:rsidRPr="00A9234A">
        <w:rPr>
          <w:rFonts w:ascii="Times New Roman" w:eastAsiaTheme="minorHAnsi" w:hAnsi="Times New Roman"/>
          <w:sz w:val="24"/>
          <w:szCs w:val="24"/>
        </w:rPr>
        <w:t xml:space="preserve">Таким образом, соглашение о выкупе доли в праве общей собственности на объект недвижимости в связи с изъятием для муниципальных нужд может быть заключено в простой письменной форме. </w:t>
      </w:r>
    </w:p>
    <w:p w:rsidR="00C168E2" w:rsidRDefault="00897694" w:rsidP="0066432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A9234A">
        <w:rPr>
          <w:rFonts w:ascii="Times New Roman" w:hAnsi="Times New Roman"/>
          <w:sz w:val="24"/>
          <w:szCs w:val="24"/>
        </w:rPr>
        <w:tab/>
        <w:t xml:space="preserve"> Представление </w:t>
      </w:r>
      <w:r w:rsidR="0009026D" w:rsidRPr="00A9234A">
        <w:rPr>
          <w:rFonts w:ascii="Times New Roman" w:hAnsi="Times New Roman"/>
          <w:sz w:val="24"/>
          <w:szCs w:val="24"/>
        </w:rPr>
        <w:t>заявлений и документов на государственную регистрацию перехода права, права собственности</w:t>
      </w:r>
      <w:r w:rsidRPr="00A9234A">
        <w:rPr>
          <w:rFonts w:ascii="Times New Roman" w:hAnsi="Times New Roman"/>
          <w:sz w:val="24"/>
          <w:szCs w:val="24"/>
        </w:rPr>
        <w:t xml:space="preserve"> </w:t>
      </w:r>
      <w:r w:rsidR="0009026D" w:rsidRPr="00A9234A">
        <w:rPr>
          <w:rFonts w:ascii="Times New Roman" w:hAnsi="Times New Roman"/>
          <w:sz w:val="24"/>
          <w:szCs w:val="24"/>
        </w:rPr>
        <w:t xml:space="preserve">на основании </w:t>
      </w:r>
      <w:r w:rsidRPr="00A9234A">
        <w:rPr>
          <w:rFonts w:ascii="Times New Roman" w:hAnsi="Times New Roman"/>
          <w:sz w:val="24"/>
          <w:szCs w:val="24"/>
        </w:rPr>
        <w:t xml:space="preserve">договора, участником которого является </w:t>
      </w:r>
      <w:r w:rsidR="00D77830" w:rsidRPr="00A9234A">
        <w:rPr>
          <w:rFonts w:ascii="Times New Roman" w:hAnsi="Times New Roman"/>
          <w:sz w:val="24"/>
          <w:szCs w:val="24"/>
        </w:rPr>
        <w:t>орган государственной власти или орган местного самоуправления,</w:t>
      </w:r>
      <w:r w:rsidRPr="00A9234A">
        <w:rPr>
          <w:rFonts w:ascii="Times New Roman" w:hAnsi="Times New Roman"/>
          <w:sz w:val="24"/>
          <w:szCs w:val="24"/>
        </w:rPr>
        <w:t xml:space="preserve"> осуществляется </w:t>
      </w:r>
      <w:r w:rsidR="0009026D" w:rsidRPr="00A9234A">
        <w:rPr>
          <w:rFonts w:ascii="Times New Roman" w:hAnsi="Times New Roman"/>
          <w:sz w:val="24"/>
          <w:szCs w:val="24"/>
        </w:rPr>
        <w:t>в форме электронных документов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  <w:bookmarkStart w:id="5" w:name="Ипотека"/>
      <w:bookmarkStart w:id="6" w:name="_GoBack"/>
      <w:bookmarkEnd w:id="6"/>
    </w:p>
    <w:p w:rsidR="00742884" w:rsidRDefault="00742884" w:rsidP="00742884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lastRenderedPageBreak/>
        <w:t>Тюменским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Росреестром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за пять месяцев 2021 года зарегистрировано </w:t>
      </w:r>
    </w:p>
    <w:p w:rsidR="00742884" w:rsidRDefault="00742884" w:rsidP="00742884">
      <w:pPr>
        <w:pStyle w:val="ad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3,9 тысяч льготных ипотек</w:t>
      </w:r>
    </w:p>
    <w:bookmarkEnd w:id="5"/>
    <w:p w:rsidR="00742884" w:rsidRDefault="00742884" w:rsidP="00742884">
      <w:pPr>
        <w:pStyle w:val="ad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742884" w:rsidRPr="00A9234A" w:rsidRDefault="00742884" w:rsidP="00742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Тюмень, 15.06.2021 </w:t>
      </w:r>
      <w:r w:rsidRPr="00A9234A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A9234A">
        <w:rPr>
          <w:rFonts w:ascii="Times New Roman" w:hAnsi="Times New Roman"/>
          <w:sz w:val="24"/>
          <w:szCs w:val="24"/>
        </w:rPr>
        <w:t xml:space="preserve">В Тюменской области рост ипотечного кредитования составил 47%. </w:t>
      </w:r>
      <w:r w:rsidRPr="00A9234A">
        <w:rPr>
          <w:rFonts w:ascii="Times New Roman" w:hAnsi="Times New Roman"/>
          <w:sz w:val="24"/>
          <w:szCs w:val="24"/>
          <w:shd w:val="clear" w:color="auto" w:fill="FFFFFF"/>
        </w:rPr>
        <w:t>Большим спросом продолжает пользоваться «льготная ипотека».</w:t>
      </w:r>
      <w:r w:rsidRPr="00A923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A9234A">
        <w:rPr>
          <w:rFonts w:ascii="Times New Roman" w:hAnsi="Times New Roman"/>
          <w:sz w:val="24"/>
          <w:szCs w:val="24"/>
        </w:rPr>
        <w:t>Такие данные приводит Главное управление строительства Тюменской области</w:t>
      </w:r>
      <w:r w:rsidRPr="00A9234A">
        <w:rPr>
          <w:rStyle w:val="af0"/>
          <w:rFonts w:ascii="Times New Roman" w:hAnsi="Times New Roman"/>
          <w:sz w:val="24"/>
          <w:szCs w:val="24"/>
        </w:rPr>
        <w:footnoteReference w:id="3"/>
      </w:r>
      <w:r w:rsidRPr="00A9234A">
        <w:rPr>
          <w:rFonts w:ascii="Times New Roman" w:hAnsi="Times New Roman"/>
          <w:sz w:val="24"/>
          <w:szCs w:val="24"/>
        </w:rPr>
        <w:t>.</w:t>
      </w:r>
    </w:p>
    <w:p w:rsidR="00742884" w:rsidRPr="00A9234A" w:rsidRDefault="00742884" w:rsidP="00742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ab/>
        <w:t xml:space="preserve">В Управлении </w:t>
      </w:r>
      <w:proofErr w:type="spellStart"/>
      <w:r w:rsidRPr="00A9234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9234A">
        <w:rPr>
          <w:rFonts w:ascii="Times New Roman" w:hAnsi="Times New Roman"/>
          <w:sz w:val="24"/>
          <w:szCs w:val="24"/>
        </w:rPr>
        <w:t xml:space="preserve"> по Тюменской области в период с января по май 2021 года зарегистрировано 3973 льготных ипотек. А всего с начала действия Постановления Правительства РФ от 23.04.2020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 - с апреля 2020 года - Управлением зарегистрировано 8 217 льготных ипотек.</w:t>
      </w:r>
    </w:p>
    <w:p w:rsidR="00742884" w:rsidRPr="00A9234A" w:rsidRDefault="00742884" w:rsidP="00742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4A">
        <w:rPr>
          <w:rFonts w:ascii="Times New Roman" w:hAnsi="Times New Roman"/>
          <w:sz w:val="24"/>
          <w:szCs w:val="24"/>
        </w:rPr>
        <w:tab/>
        <w:t>Если проанализировать данные по месяцам, то в 2021 году пик регистрации льготной ипотеки был в апреле -  зарегистрировано 1370 ипотек, меньше всего в марте - 412.</w:t>
      </w:r>
    </w:p>
    <w:p w:rsidR="00742884" w:rsidRPr="00A9234A" w:rsidRDefault="00742884" w:rsidP="00742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9234A">
        <w:rPr>
          <w:rFonts w:ascii="Times New Roman" w:eastAsiaTheme="minorHAnsi" w:hAnsi="Times New Roman"/>
          <w:sz w:val="24"/>
          <w:szCs w:val="24"/>
        </w:rPr>
        <w:t xml:space="preserve">За консультацией по вопросу государственной регистрации </w:t>
      </w:r>
      <w:r w:rsidRPr="00A9234A">
        <w:rPr>
          <w:rFonts w:ascii="Times New Roman" w:eastAsiaTheme="minorHAnsi" w:hAnsi="Times New Roman"/>
          <w:bCs/>
          <w:sz w:val="24"/>
          <w:szCs w:val="24"/>
        </w:rPr>
        <w:t>ипотеки, в том числе в электронном виде,</w:t>
      </w:r>
      <w:r w:rsidRPr="00A9234A">
        <w:rPr>
          <w:rFonts w:ascii="Times New Roman" w:eastAsiaTheme="minorHAnsi" w:hAnsi="Times New Roman"/>
          <w:sz w:val="24"/>
          <w:szCs w:val="24"/>
        </w:rPr>
        <w:t xml:space="preserve"> можно обратиться по телефону –                       (3452) 55-58-58.</w:t>
      </w:r>
    </w:p>
    <w:p w:rsidR="00742884" w:rsidRPr="00A9234A" w:rsidRDefault="00742884" w:rsidP="00742884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4E96" w:rsidRDefault="001E4E96" w:rsidP="0078721C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</w:p>
    <w:p w:rsidR="0078721C" w:rsidRPr="00341FF0" w:rsidRDefault="0078721C" w:rsidP="0078721C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Пресс-служба Управления Росреестра по Тюменской области</w:t>
      </w:r>
    </w:p>
    <w:p w:rsidR="001E4E96" w:rsidRDefault="001E4E96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4E96" w:rsidRDefault="001E4E96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529E" w:rsidRPr="00742884" w:rsidRDefault="00D2529E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884" w:rsidRPr="00742884" w:rsidRDefault="00742884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884" w:rsidRDefault="00742884" w:rsidP="00742884">
      <w:pPr>
        <w:pStyle w:val="a5"/>
      </w:pPr>
      <w:r>
        <w:t>г. Тюмень, ул. Луначарского, д. 42, тел: (3452) 43-12-49</w:t>
      </w:r>
    </w:p>
    <w:p w:rsidR="00742884" w:rsidRPr="00F06EA9" w:rsidRDefault="00742884" w:rsidP="00742884">
      <w:pPr>
        <w:pStyle w:val="a5"/>
        <w:rPr>
          <w:lang w:val="en-US"/>
        </w:rPr>
      </w:pPr>
      <w:r>
        <w:rPr>
          <w:lang w:val="en-US"/>
        </w:rPr>
        <w:t>e-mail</w:t>
      </w:r>
      <w:r w:rsidRPr="00F06EA9">
        <w:rPr>
          <w:lang w:val="en-US"/>
        </w:rPr>
        <w:t xml:space="preserve">: </w:t>
      </w:r>
      <w:hyperlink r:id="rId16" w:history="1">
        <w:r w:rsidRPr="004052BE">
          <w:rPr>
            <w:rStyle w:val="a7"/>
            <w:lang w:val="en-US"/>
          </w:rPr>
          <w:t>reestr72@yandex.ru</w:t>
        </w:r>
      </w:hyperlink>
      <w:r w:rsidRPr="00F06EA9">
        <w:rPr>
          <w:lang w:val="en-US"/>
        </w:rPr>
        <w:t xml:space="preserve">, </w:t>
      </w:r>
      <w:r>
        <w:rPr>
          <w:lang w:val="en-US"/>
        </w:rPr>
        <w:t>www</w:t>
      </w:r>
      <w:r w:rsidRPr="00F06EA9">
        <w:rPr>
          <w:lang w:val="en-US"/>
        </w:rPr>
        <w:t>.</w:t>
      </w:r>
      <w:r>
        <w:rPr>
          <w:lang w:val="en-US"/>
        </w:rPr>
        <w:t>rosreestr.ru</w:t>
      </w:r>
    </w:p>
    <w:sectPr w:rsidR="00742884" w:rsidRPr="00F06EA9" w:rsidSect="007F0B1D">
      <w:headerReference w:type="default" r:id="rId17"/>
      <w:pgSz w:w="11906" w:h="16838"/>
      <w:pgMar w:top="567" w:right="850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9C" w:rsidRDefault="00B1479C" w:rsidP="00F06EA9">
      <w:pPr>
        <w:spacing w:after="0" w:line="240" w:lineRule="auto"/>
      </w:pPr>
      <w:r>
        <w:separator/>
      </w:r>
    </w:p>
  </w:endnote>
  <w:endnote w:type="continuationSeparator" w:id="0">
    <w:p w:rsidR="00B1479C" w:rsidRDefault="00B1479C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9C" w:rsidRDefault="00B1479C" w:rsidP="00F06EA9">
      <w:pPr>
        <w:spacing w:after="0" w:line="240" w:lineRule="auto"/>
      </w:pPr>
      <w:r>
        <w:separator/>
      </w:r>
    </w:p>
  </w:footnote>
  <w:footnote w:type="continuationSeparator" w:id="0">
    <w:p w:rsidR="00B1479C" w:rsidRDefault="00B1479C" w:rsidP="00F06EA9">
      <w:pPr>
        <w:spacing w:after="0" w:line="240" w:lineRule="auto"/>
      </w:pPr>
      <w:r>
        <w:continuationSeparator/>
      </w:r>
    </w:p>
  </w:footnote>
  <w:footnote w:id="1">
    <w:p w:rsidR="00415481" w:rsidRDefault="00415481" w:rsidP="00415481">
      <w:pPr>
        <w:pStyle w:val="ae"/>
      </w:pPr>
    </w:p>
  </w:footnote>
  <w:footnote w:id="2">
    <w:p w:rsidR="00B06C3A" w:rsidRPr="00742884" w:rsidRDefault="00B06C3A">
      <w:pPr>
        <w:pStyle w:val="ae"/>
      </w:pPr>
    </w:p>
  </w:footnote>
  <w:footnote w:id="3">
    <w:p w:rsidR="00742884" w:rsidRDefault="00742884" w:rsidP="00742884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>
          <w:rPr>
            <w:rStyle w:val="a7"/>
          </w:rPr>
          <w:t>https://admtyumen.ru/ogv_ru/news/subj/more.htm?id=11912951@egNews</w:t>
        </w:r>
      </w:hyperlink>
    </w:p>
    <w:p w:rsidR="00742884" w:rsidRDefault="00742884" w:rsidP="00742884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D99"/>
    <w:multiLevelType w:val="hybridMultilevel"/>
    <w:tmpl w:val="D3DAF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64F0D"/>
    <w:multiLevelType w:val="hybridMultilevel"/>
    <w:tmpl w:val="D146FE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82D"/>
    <w:rsid w:val="00003430"/>
    <w:rsid w:val="000235D0"/>
    <w:rsid w:val="00056B16"/>
    <w:rsid w:val="000571F5"/>
    <w:rsid w:val="00061556"/>
    <w:rsid w:val="00061DAC"/>
    <w:rsid w:val="00063EE2"/>
    <w:rsid w:val="00086105"/>
    <w:rsid w:val="0009026D"/>
    <w:rsid w:val="000A3C5E"/>
    <w:rsid w:val="000B1495"/>
    <w:rsid w:val="000B305C"/>
    <w:rsid w:val="000C00E0"/>
    <w:rsid w:val="000E2560"/>
    <w:rsid w:val="00103E02"/>
    <w:rsid w:val="00126D1C"/>
    <w:rsid w:val="00153215"/>
    <w:rsid w:val="001744B6"/>
    <w:rsid w:val="001A3DDF"/>
    <w:rsid w:val="001D06A6"/>
    <w:rsid w:val="001E459B"/>
    <w:rsid w:val="001E4E96"/>
    <w:rsid w:val="00203F52"/>
    <w:rsid w:val="00234C62"/>
    <w:rsid w:val="00261047"/>
    <w:rsid w:val="00294B1A"/>
    <w:rsid w:val="002A6447"/>
    <w:rsid w:val="002C4E5A"/>
    <w:rsid w:val="002F7B2E"/>
    <w:rsid w:val="00311AE4"/>
    <w:rsid w:val="0031309B"/>
    <w:rsid w:val="00335552"/>
    <w:rsid w:val="00341FF0"/>
    <w:rsid w:val="003537E3"/>
    <w:rsid w:val="00354F25"/>
    <w:rsid w:val="00377F49"/>
    <w:rsid w:val="00391BD3"/>
    <w:rsid w:val="00394FFD"/>
    <w:rsid w:val="003A278A"/>
    <w:rsid w:val="003B7F9A"/>
    <w:rsid w:val="003D3F8E"/>
    <w:rsid w:val="003E49FD"/>
    <w:rsid w:val="00403048"/>
    <w:rsid w:val="00412F5B"/>
    <w:rsid w:val="00415481"/>
    <w:rsid w:val="004302F9"/>
    <w:rsid w:val="004621CA"/>
    <w:rsid w:val="0047540E"/>
    <w:rsid w:val="004C535B"/>
    <w:rsid w:val="004C7247"/>
    <w:rsid w:val="004D6012"/>
    <w:rsid w:val="004F3D87"/>
    <w:rsid w:val="00537C5C"/>
    <w:rsid w:val="0054186C"/>
    <w:rsid w:val="00560765"/>
    <w:rsid w:val="0056176A"/>
    <w:rsid w:val="005622C0"/>
    <w:rsid w:val="00584AB1"/>
    <w:rsid w:val="005A2050"/>
    <w:rsid w:val="005B4E0A"/>
    <w:rsid w:val="005C0EB4"/>
    <w:rsid w:val="005D3368"/>
    <w:rsid w:val="006162B2"/>
    <w:rsid w:val="006428BC"/>
    <w:rsid w:val="006477D8"/>
    <w:rsid w:val="00664325"/>
    <w:rsid w:val="00680DC2"/>
    <w:rsid w:val="006820FE"/>
    <w:rsid w:val="006C24C8"/>
    <w:rsid w:val="006C626F"/>
    <w:rsid w:val="006D5FDB"/>
    <w:rsid w:val="006E32C7"/>
    <w:rsid w:val="00742884"/>
    <w:rsid w:val="007447E3"/>
    <w:rsid w:val="00751383"/>
    <w:rsid w:val="0077471A"/>
    <w:rsid w:val="00786453"/>
    <w:rsid w:val="0078721C"/>
    <w:rsid w:val="00793AF1"/>
    <w:rsid w:val="007B6DB1"/>
    <w:rsid w:val="007C1A34"/>
    <w:rsid w:val="007C1A5B"/>
    <w:rsid w:val="007C2D59"/>
    <w:rsid w:val="007D1190"/>
    <w:rsid w:val="007D2F3D"/>
    <w:rsid w:val="007E1568"/>
    <w:rsid w:val="007E1EB7"/>
    <w:rsid w:val="007F0B1D"/>
    <w:rsid w:val="007F1A5A"/>
    <w:rsid w:val="0082440C"/>
    <w:rsid w:val="0083793B"/>
    <w:rsid w:val="00851BDD"/>
    <w:rsid w:val="00897694"/>
    <w:rsid w:val="008D45EF"/>
    <w:rsid w:val="008E748E"/>
    <w:rsid w:val="008F2A46"/>
    <w:rsid w:val="008F452E"/>
    <w:rsid w:val="00903E71"/>
    <w:rsid w:val="00935C88"/>
    <w:rsid w:val="00936F0F"/>
    <w:rsid w:val="0095656C"/>
    <w:rsid w:val="0095776B"/>
    <w:rsid w:val="009613BB"/>
    <w:rsid w:val="00970B18"/>
    <w:rsid w:val="0099352A"/>
    <w:rsid w:val="00994AA5"/>
    <w:rsid w:val="009A00E4"/>
    <w:rsid w:val="009A6999"/>
    <w:rsid w:val="009D4782"/>
    <w:rsid w:val="009E2A03"/>
    <w:rsid w:val="009F4064"/>
    <w:rsid w:val="009F4546"/>
    <w:rsid w:val="00A05C6B"/>
    <w:rsid w:val="00A07702"/>
    <w:rsid w:val="00A5069D"/>
    <w:rsid w:val="00A566CE"/>
    <w:rsid w:val="00A60E6C"/>
    <w:rsid w:val="00A9234A"/>
    <w:rsid w:val="00A9242A"/>
    <w:rsid w:val="00A957A2"/>
    <w:rsid w:val="00AA2E29"/>
    <w:rsid w:val="00AF53CF"/>
    <w:rsid w:val="00B06C3A"/>
    <w:rsid w:val="00B1479C"/>
    <w:rsid w:val="00B479F8"/>
    <w:rsid w:val="00B47FFB"/>
    <w:rsid w:val="00B8193F"/>
    <w:rsid w:val="00BB44CE"/>
    <w:rsid w:val="00BE407D"/>
    <w:rsid w:val="00C168E2"/>
    <w:rsid w:val="00C245A6"/>
    <w:rsid w:val="00C27272"/>
    <w:rsid w:val="00C32DF2"/>
    <w:rsid w:val="00C525F4"/>
    <w:rsid w:val="00C6183D"/>
    <w:rsid w:val="00C63E77"/>
    <w:rsid w:val="00C668EB"/>
    <w:rsid w:val="00C67B2E"/>
    <w:rsid w:val="00C7402E"/>
    <w:rsid w:val="00C760E4"/>
    <w:rsid w:val="00C8458B"/>
    <w:rsid w:val="00C8770C"/>
    <w:rsid w:val="00C92435"/>
    <w:rsid w:val="00C95A79"/>
    <w:rsid w:val="00CA004C"/>
    <w:rsid w:val="00D023E3"/>
    <w:rsid w:val="00D2529E"/>
    <w:rsid w:val="00D3672F"/>
    <w:rsid w:val="00D41557"/>
    <w:rsid w:val="00D57900"/>
    <w:rsid w:val="00D71F0A"/>
    <w:rsid w:val="00D77830"/>
    <w:rsid w:val="00D9067E"/>
    <w:rsid w:val="00DA1CA8"/>
    <w:rsid w:val="00DA3D9E"/>
    <w:rsid w:val="00DA6E93"/>
    <w:rsid w:val="00DB70F9"/>
    <w:rsid w:val="00DE54F9"/>
    <w:rsid w:val="00E05396"/>
    <w:rsid w:val="00E343DA"/>
    <w:rsid w:val="00E5137A"/>
    <w:rsid w:val="00E53AC5"/>
    <w:rsid w:val="00EE436C"/>
    <w:rsid w:val="00EF7E55"/>
    <w:rsid w:val="00F06EA9"/>
    <w:rsid w:val="00F251CB"/>
    <w:rsid w:val="00F27626"/>
    <w:rsid w:val="00F343C8"/>
    <w:rsid w:val="00FC4C89"/>
    <w:rsid w:val="00FC7B1C"/>
    <w:rsid w:val="00FD1B3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5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6C3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1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A923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5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6C3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1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A92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283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estr72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007220001" TargetMode="External"/><Relationship Id="rId10" Type="http://schemas.openxmlformats.org/officeDocument/2006/relationships/hyperlink" Target="https://rosreestr.gov.ru/site/fiz/poluchit-svedeniya-iz-egr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2830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tyumen.ru/ogv_ru/news/subj/more.htm?id=11912951@eg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0389-EDC8-4F39-9DAE-F3B07EA9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</dc:creator>
  <cp:lastModifiedBy>Григорий</cp:lastModifiedBy>
  <cp:revision>18</cp:revision>
  <cp:lastPrinted>2021-05-21T10:41:00Z</cp:lastPrinted>
  <dcterms:created xsi:type="dcterms:W3CDTF">2021-05-19T12:47:00Z</dcterms:created>
  <dcterms:modified xsi:type="dcterms:W3CDTF">2021-06-17T14:54:00Z</dcterms:modified>
</cp:coreProperties>
</file>