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EE35DD">
        <w:rPr>
          <w:rFonts w:ascii="Times New Roman" w:eastAsiaTheme="minorHAnsi" w:hAnsi="Times New Roman"/>
          <w:b/>
          <w:bCs/>
          <w:sz w:val="28"/>
          <w:szCs w:val="28"/>
        </w:rPr>
        <w:t>11.01.2023</w:t>
      </w:r>
    </w:p>
    <w:p w:rsidR="00B56D6B" w:rsidRDefault="005E3830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036419" w:rsidRDefault="00F41022" w:rsidP="00036419">
      <w:pPr>
        <w:pStyle w:val="ad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Свыше 2,</w:t>
      </w:r>
      <w:r w:rsidR="005D27DE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млн</w:t>
      </w:r>
      <w:r w:rsidR="000364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заявлений </w:t>
      </w:r>
      <w:r w:rsidR="00BF6AA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учете и регистрации </w:t>
      </w:r>
      <w:r w:rsidR="00036419">
        <w:rPr>
          <w:rFonts w:ascii="Times New Roman" w:hAnsi="Times New Roman"/>
          <w:b/>
          <w:sz w:val="28"/>
          <w:szCs w:val="28"/>
          <w:shd w:val="clear" w:color="auto" w:fill="FFFFFF"/>
        </w:rPr>
        <w:t>недвижимости</w:t>
      </w:r>
      <w:r w:rsidR="00BF6AA2">
        <w:rPr>
          <w:rFonts w:ascii="Times New Roman" w:hAnsi="Times New Roman"/>
          <w:b/>
          <w:sz w:val="28"/>
          <w:szCs w:val="28"/>
          <w:shd w:val="clear" w:color="auto" w:fill="FFFFFF"/>
        </w:rPr>
        <w:t>, запросов из ЕГРН</w:t>
      </w:r>
      <w:r w:rsidR="000364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подано </w:t>
      </w:r>
      <w:r w:rsidR="000364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тюменском регионе за </w:t>
      </w:r>
      <w:r w:rsidR="00D239FE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="000364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месяцев 2022 года</w:t>
      </w: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месяцев 2022 года в Управление Росреестра по Тюменской области и филиал Кадастровой палаты поступило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2 527 384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заявления о кадастровом учете, регистрации прав, запросов о предоставлении сведений из ЕГРН.  Динамика роста в сравнении с аналогичным периодом 2021 года составила 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общего числа всех заявлений на запросы о предоставлении сведений из ЕГРН приходится более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2,1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млн. В сравнении с аналогичным периодом прошлого года, значение увеличилось на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учет и регистрацию недвижимости подано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334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тысяч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из них: на кадастровый учет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37,2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тыс., на регистрацию прав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- 270,6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тыс., на оформление недвижимости по единой процедуре учета и регистрации –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26,2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с января текущего года по </w:t>
      </w:r>
      <w:r w:rsidR="005D27DE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включительно в Управление поступило </w:t>
      </w:r>
      <w:r w:rsidR="005D27DE">
        <w:rPr>
          <w:rFonts w:ascii="Times New Roman" w:hAnsi="Times New Roman"/>
          <w:sz w:val="28"/>
          <w:szCs w:val="28"/>
        </w:rPr>
        <w:t>182</w:t>
      </w:r>
      <w:r>
        <w:rPr>
          <w:rFonts w:ascii="Times New Roman" w:hAnsi="Times New Roman"/>
          <w:sz w:val="28"/>
          <w:szCs w:val="28"/>
        </w:rPr>
        <w:t>,</w:t>
      </w:r>
      <w:r w:rsidR="005D27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заявлений</w:t>
      </w:r>
      <w:r w:rsidR="00AB2B96">
        <w:rPr>
          <w:rFonts w:ascii="Times New Roman" w:hAnsi="Times New Roman"/>
          <w:sz w:val="28"/>
          <w:szCs w:val="28"/>
        </w:rPr>
        <w:t xml:space="preserve"> </w:t>
      </w:r>
      <w:r w:rsidR="00AB2B96" w:rsidRPr="00361895">
        <w:rPr>
          <w:rFonts w:ascii="Times New Roman" w:hAnsi="Times New Roman"/>
          <w:sz w:val="28"/>
          <w:szCs w:val="28"/>
        </w:rPr>
        <w:t xml:space="preserve">(на </w:t>
      </w:r>
      <w:r w:rsidR="00DF57F1" w:rsidRPr="0091698D">
        <w:rPr>
          <w:rFonts w:ascii="Times New Roman" w:hAnsi="Times New Roman"/>
          <w:sz w:val="28"/>
          <w:szCs w:val="28"/>
        </w:rPr>
        <w:t>10,47</w:t>
      </w:r>
      <w:r w:rsidR="00AB2B96" w:rsidRPr="0091698D">
        <w:rPr>
          <w:rFonts w:ascii="Times New Roman" w:hAnsi="Times New Roman"/>
          <w:sz w:val="28"/>
          <w:szCs w:val="28"/>
        </w:rPr>
        <w:t>%</w:t>
      </w:r>
      <w:r w:rsidR="00AB2B96" w:rsidRPr="00361895">
        <w:rPr>
          <w:rFonts w:ascii="Times New Roman" w:hAnsi="Times New Roman"/>
          <w:sz w:val="28"/>
          <w:szCs w:val="28"/>
        </w:rPr>
        <w:t xml:space="preserve"> больше, чем за аналогичный период прошлого года)</w:t>
      </w:r>
      <w:r w:rsidRPr="003618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составило 5</w:t>
      </w:r>
      <w:r w:rsidR="00B13C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5D27D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% от общего числа заявлений, поступивших на учет и регистрацию.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698D">
        <w:rPr>
          <w:rFonts w:ascii="Times New Roman" w:hAnsi="Times New Roman"/>
          <w:sz w:val="28"/>
          <w:szCs w:val="28"/>
          <w:shd w:val="clear" w:color="auto" w:fill="FFFFFF"/>
        </w:rPr>
        <w:t>Доля электронных заявлений о регистрации ипотеки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 xml:space="preserve"> в ноябре </w:t>
      </w:r>
      <w:r w:rsidRPr="0091698D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составила 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>82,5</w:t>
      </w:r>
      <w:r w:rsidRPr="0091698D">
        <w:rPr>
          <w:rFonts w:ascii="Times New Roman" w:hAnsi="Times New Roman"/>
          <w:sz w:val="28"/>
          <w:szCs w:val="28"/>
          <w:shd w:val="clear" w:color="auto" w:fill="FFFFFF"/>
        </w:rPr>
        <w:t xml:space="preserve">%, договоров долевого участия – 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>95,2</w:t>
      </w:r>
      <w:r w:rsidRPr="0091698D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5D3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Управление Росреестра по Тюменской облас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 xml:space="preserve">ти обращает внимание заявителей,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 услуги Росреестра 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>доступны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формате на официальном сайте Росреестра (</w:t>
      </w:r>
      <w:hyperlink r:id="rId8" w:history="1">
        <w:r w:rsidR="005D27DE" w:rsidRPr="00C703DF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https://rosreestr.gov.ru</w:t>
        </w:r>
      </w:hyperlink>
      <w:r w:rsidR="005D27DE">
        <w:rPr>
          <w:rFonts w:ascii="Times New Roman" w:hAnsi="Times New Roman"/>
          <w:sz w:val="28"/>
          <w:szCs w:val="28"/>
          <w:shd w:val="clear" w:color="auto" w:fill="FFFFFF"/>
        </w:rPr>
        <w:t>), Едином портале государственных и муниципальных услуг (</w:t>
      </w:r>
      <w:hyperlink r:id="rId9" w:history="1">
        <w:r w:rsidR="005D27DE" w:rsidRPr="00C703DF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https://www.gosuslugi.ru</w:t>
        </w:r>
      </w:hyperlink>
      <w:r w:rsidR="005D27DE">
        <w:rPr>
          <w:rFonts w:ascii="Times New Roman" w:hAnsi="Times New Roman"/>
          <w:sz w:val="28"/>
          <w:szCs w:val="28"/>
          <w:shd w:val="clear" w:color="auto" w:fill="FFFFFF"/>
        </w:rPr>
        <w:t>), онлайн-сервисе Федеральной кадастровой палаты (</w:t>
      </w:r>
      <w:hyperlink r:id="rId10" w:history="1">
        <w:r w:rsidR="005D27DE" w:rsidRPr="00C703DF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https://spv.kadastr.ru</w:t>
        </w:r>
      </w:hyperlink>
      <w:r w:rsidR="005D27DE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B13C38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Консультации </w:t>
      </w:r>
      <w:r w:rsidR="00036419">
        <w:rPr>
          <w:rFonts w:ascii="Times New Roman" w:hAnsi="Times New Roman"/>
          <w:sz w:val="28"/>
          <w:szCs w:val="28"/>
          <w:shd w:val="clear" w:color="auto" w:fill="FFFFFF"/>
        </w:rPr>
        <w:t>по вопросам получения государственных услуг Росреестра, в том числе в электронном виде, можно по телефону Управления Росреестра по Тюме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нской области – (3452) 55-58-58, телефону для справок филиала Кадастровой палаты – (3452) 25-90-00.</w:t>
      </w:r>
    </w:p>
    <w:p w:rsidR="007338D1" w:rsidRPr="00036419" w:rsidRDefault="007338D1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5D27DE" w:rsidRPr="000B464D" w:rsidRDefault="005D27DE" w:rsidP="000B464D">
      <w:bookmarkStart w:id="0" w:name="_GoBack"/>
      <w:bookmarkEnd w:id="0"/>
    </w:p>
    <w:sectPr w:rsidR="005D27DE" w:rsidRPr="000B464D" w:rsidSect="005E3830">
      <w:headerReference w:type="default" r:id="rId11"/>
      <w:footerReference w:type="default" r:id="rId12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53" w:rsidRDefault="00790453" w:rsidP="00F06EA9">
      <w:pPr>
        <w:spacing w:after="0" w:line="240" w:lineRule="auto"/>
      </w:pPr>
      <w:r>
        <w:separator/>
      </w:r>
    </w:p>
  </w:endnote>
  <w:endnote w:type="continuationSeparator" w:id="0">
    <w:p w:rsidR="00790453" w:rsidRDefault="0079045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53" w:rsidRDefault="00790453" w:rsidP="00F06EA9">
      <w:pPr>
        <w:spacing w:after="0" w:line="240" w:lineRule="auto"/>
      </w:pPr>
      <w:r>
        <w:separator/>
      </w:r>
    </w:p>
  </w:footnote>
  <w:footnote w:type="continuationSeparator" w:id="0">
    <w:p w:rsidR="00790453" w:rsidRDefault="0079045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36419"/>
    <w:rsid w:val="00044629"/>
    <w:rsid w:val="00061DA6"/>
    <w:rsid w:val="0006669E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2A6B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553F1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294A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E68C1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61895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04F42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0CF5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D0D4B"/>
    <w:rsid w:val="005D27DE"/>
    <w:rsid w:val="005E1293"/>
    <w:rsid w:val="005E1B19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46670"/>
    <w:rsid w:val="00647FC3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081D"/>
    <w:rsid w:val="00752369"/>
    <w:rsid w:val="00760515"/>
    <w:rsid w:val="00785D39"/>
    <w:rsid w:val="00790453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2073B"/>
    <w:rsid w:val="00821AC8"/>
    <w:rsid w:val="00827D8C"/>
    <w:rsid w:val="008302FD"/>
    <w:rsid w:val="00837107"/>
    <w:rsid w:val="00837FD6"/>
    <w:rsid w:val="008452B7"/>
    <w:rsid w:val="0085326F"/>
    <w:rsid w:val="00860462"/>
    <w:rsid w:val="00861894"/>
    <w:rsid w:val="00863F63"/>
    <w:rsid w:val="0086409A"/>
    <w:rsid w:val="00864C40"/>
    <w:rsid w:val="00870384"/>
    <w:rsid w:val="00872AA8"/>
    <w:rsid w:val="008736CD"/>
    <w:rsid w:val="00876BBE"/>
    <w:rsid w:val="00876C99"/>
    <w:rsid w:val="008800B9"/>
    <w:rsid w:val="00885620"/>
    <w:rsid w:val="008922B6"/>
    <w:rsid w:val="00892A49"/>
    <w:rsid w:val="008B4550"/>
    <w:rsid w:val="008C40D7"/>
    <w:rsid w:val="008D1078"/>
    <w:rsid w:val="008D3458"/>
    <w:rsid w:val="008D3BED"/>
    <w:rsid w:val="008D3E19"/>
    <w:rsid w:val="008E4756"/>
    <w:rsid w:val="008E48C3"/>
    <w:rsid w:val="008E748E"/>
    <w:rsid w:val="008E7E9A"/>
    <w:rsid w:val="008F452E"/>
    <w:rsid w:val="008F4AA0"/>
    <w:rsid w:val="008F5ECE"/>
    <w:rsid w:val="0091698D"/>
    <w:rsid w:val="00920714"/>
    <w:rsid w:val="00923177"/>
    <w:rsid w:val="009331F9"/>
    <w:rsid w:val="009349D3"/>
    <w:rsid w:val="00935148"/>
    <w:rsid w:val="00935370"/>
    <w:rsid w:val="0094193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B2B96"/>
    <w:rsid w:val="00AC059A"/>
    <w:rsid w:val="00AC6076"/>
    <w:rsid w:val="00AD752E"/>
    <w:rsid w:val="00AE372B"/>
    <w:rsid w:val="00AE402C"/>
    <w:rsid w:val="00AF39D1"/>
    <w:rsid w:val="00B015CD"/>
    <w:rsid w:val="00B045E8"/>
    <w:rsid w:val="00B0654D"/>
    <w:rsid w:val="00B13C38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BF6AA2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1BF1"/>
    <w:rsid w:val="00CB43D5"/>
    <w:rsid w:val="00CC47C0"/>
    <w:rsid w:val="00CD3DAA"/>
    <w:rsid w:val="00D0376C"/>
    <w:rsid w:val="00D048B0"/>
    <w:rsid w:val="00D14CEE"/>
    <w:rsid w:val="00D22647"/>
    <w:rsid w:val="00D239FE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7566E"/>
    <w:rsid w:val="00DA12FE"/>
    <w:rsid w:val="00DA3D9E"/>
    <w:rsid w:val="00DA6E93"/>
    <w:rsid w:val="00DD088A"/>
    <w:rsid w:val="00DE44D1"/>
    <w:rsid w:val="00DF57F1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D57B4"/>
    <w:rsid w:val="00EE0950"/>
    <w:rsid w:val="00EE35DD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022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D7480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7C92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9BD5-1E0E-4A1A-B486-B4CE7442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10</cp:revision>
  <cp:lastPrinted>2022-12-23T07:29:00Z</cp:lastPrinted>
  <dcterms:created xsi:type="dcterms:W3CDTF">2022-12-23T07:34:00Z</dcterms:created>
  <dcterms:modified xsi:type="dcterms:W3CDTF">2023-01-11T04:40:00Z</dcterms:modified>
</cp:coreProperties>
</file>