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tabs>
          <w:tab w:val="left" w:pos="5715" w:leader="none"/>
        </w:tabs>
        <w:rPr>
          <w:rFonts w:ascii="Times New Roman" w:hAnsi="Times New Roman" w:eastAsiaTheme="minorHAnsi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Theme="minorHAnsi"/>
          <w:b/>
          <w:bCs/>
          <w:sz w:val="28"/>
          <w:szCs w:val="28"/>
        </w:rPr>
        <w:tab/>
        <w:t xml:space="preserve">19.02.2025</w:t>
      </w:r>
      <w:r>
        <w:rPr>
          <w:rFonts w:ascii="Times New Roman" w:hAnsi="Times New Roman" w:eastAsiaTheme="minorHAnsi"/>
          <w:b/>
          <w:bCs/>
          <w:sz w:val="28"/>
          <w:szCs w:val="28"/>
          <w:highlight w:val="none"/>
        </w:rPr>
      </w:r>
      <w:r>
        <w:rPr>
          <w:rFonts w:ascii="Times New Roman" w:hAnsi="Times New Roman" w:eastAsiaTheme="minorHAnsi"/>
          <w:b/>
          <w:bCs/>
          <w:sz w:val="28"/>
          <w:szCs w:val="28"/>
          <w:highlight w:val="none"/>
        </w:rPr>
      </w:r>
    </w:p>
    <w:p>
      <w:pPr>
        <w:jc w:val="right"/>
        <w:spacing w:after="0" w:line="240" w:lineRule="auto"/>
        <w:tabs>
          <w:tab w:val="left" w:pos="5715" w:leader="none"/>
        </w:tabs>
        <w:rPr>
          <w:rFonts w:ascii="Times New Roman" w:hAnsi="Times New Roman" w:eastAsiaTheme="minorHAnsi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Theme="minorHAnsi"/>
          <w:b/>
          <w:bCs/>
          <w:sz w:val="28"/>
          <w:szCs w:val="28"/>
          <w:highlight w:val="none"/>
        </w:rPr>
      </w:r>
      <w:r>
        <w:rPr>
          <w:rFonts w:ascii="Times New Roman" w:hAnsi="Times New Roman" w:eastAsiaTheme="minorHAnsi"/>
          <w:b/>
          <w:bCs/>
          <w:sz w:val="28"/>
          <w:szCs w:val="28"/>
          <w:highlight w:val="none"/>
        </w:rPr>
      </w:r>
      <w:r>
        <w:rPr>
          <w:rFonts w:ascii="Times New Roman" w:hAnsi="Times New Roman" w:eastAsiaTheme="minorHAnsi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tabs>
          <w:tab w:val="left" w:pos="5715" w:leader="none"/>
        </w:tabs>
        <w:rPr>
          <w:rFonts w:ascii="Times New Roman" w:hAnsi="Times New Roman" w:eastAsiaTheme="minorHAnsi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Theme="minorHAnsi"/>
          <w:b/>
          <w:bCs/>
          <w:sz w:val="28"/>
          <w:szCs w:val="28"/>
          <w:highlight w:val="none"/>
        </w:rPr>
        <w:t xml:space="preserve">В тюменском регионе установят границы в отношении более 52 тысяч объектов недвижимости  </w:t>
      </w:r>
      <w:r>
        <w:rPr>
          <w:rFonts w:ascii="Times New Roman" w:hAnsi="Times New Roman" w:eastAsiaTheme="minorHAnsi"/>
          <w:b/>
          <w:bCs/>
          <w:sz w:val="28"/>
          <w:szCs w:val="28"/>
          <w:highlight w:val="none"/>
        </w:rPr>
      </w:r>
      <w:r>
        <w:rPr>
          <w:rFonts w:ascii="Times New Roman" w:hAnsi="Times New Roman" w:eastAsiaTheme="minorHAnsi"/>
          <w:b/>
          <w:bCs/>
          <w:sz w:val="28"/>
          <w:szCs w:val="28"/>
          <w:highlight w:val="none"/>
        </w:rPr>
      </w:r>
    </w:p>
    <w:p>
      <w:pPr>
        <w:jc w:val="right"/>
        <w:spacing w:after="0" w:line="240" w:lineRule="auto"/>
        <w:tabs>
          <w:tab w:val="left" w:pos="5715" w:leader="none"/>
        </w:tabs>
        <w:rPr>
          <w:rFonts w:ascii="Times New Roman" w:hAnsi="Times New Roman" w:eastAsiaTheme="minorHAnsi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Theme="minorHAnsi"/>
          <w:b/>
          <w:bCs/>
          <w:sz w:val="28"/>
          <w:szCs w:val="28"/>
          <w:highlight w:val="none"/>
        </w:rPr>
      </w:r>
      <w:r>
        <w:rPr>
          <w:rFonts w:ascii="Times New Roman" w:hAnsi="Times New Roman" w:eastAsiaTheme="minorHAnsi"/>
          <w:b/>
          <w:bCs/>
          <w:sz w:val="28"/>
          <w:szCs w:val="28"/>
          <w:highlight w:val="none"/>
        </w:rPr>
      </w:r>
      <w:r>
        <w:rPr>
          <w:rFonts w:ascii="Times New Roman" w:hAnsi="Times New Roman" w:eastAsiaTheme="minorHAnsi"/>
          <w:b/>
          <w:bCs/>
          <w:sz w:val="28"/>
          <w:szCs w:val="28"/>
          <w:highlight w:val="none"/>
        </w:rPr>
      </w:r>
    </w:p>
    <w:p>
      <w:pPr>
        <w:pStyle w:val="916"/>
        <w:jc w:val="both"/>
        <w:rPr>
          <w:rFonts w:ascii="Tinos" w:hAnsi="Tinos" w:eastAsia="Tinos" w:cs="Tinos"/>
          <w:b w:val="0"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      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В Тюменской области с 2021 года проводятся комплексные кадастровые работы, которые обеспечивают увеличение содержащихся в ЕГРН сведений об объектах недвижимости с уточненными границами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, способствуют обеспечению защиты прав и интересов собственников объектов недвижимости. </w:t>
      </w:r>
      <w:r>
        <w:rPr>
          <w:rFonts w:ascii="Tinos" w:hAnsi="Tinos" w:eastAsia="Tinos" w:cs="Tinos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ы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у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ь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У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ю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й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б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б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ё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в в рамках расширенного заседания коллегии Управления по итогам 2024 года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.</w:t>
      </w:r>
      <w:r>
        <w:rPr>
          <w:rFonts w:ascii="Tinos" w:hAnsi="Tinos" w:eastAsia="Tinos" w:cs="Tinos"/>
          <w:b w:val="0"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pStyle w:val="916"/>
        <w:jc w:val="both"/>
        <w:rPr>
          <w:bCs w:val="0"/>
          <w:i w:val="0"/>
          <w:szCs w:val="28"/>
        </w:rP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      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В 2024 году муниципалитетами было заключено 46 контрактов </w:t>
        <w:br/>
        <w:t xml:space="preserve">на выполнение комплексных кадастровых работ в отношении 65 кварталов, расположенных на территории 25 муниципальных образований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По результатам работ в ЕГРН внесены сведения  о 9,4 тыс. объектах недвижимости.</w:t>
      </w:r>
      <w:r>
        <w:rPr>
          <w:bCs w:val="0"/>
          <w:i w:val="0"/>
          <w:szCs w:val="28"/>
        </w:rPr>
      </w:r>
      <w:r>
        <w:rPr>
          <w:bCs w:val="0"/>
          <w:i w:val="0"/>
          <w:szCs w:val="28"/>
        </w:rPr>
      </w:r>
    </w:p>
    <w:p>
      <w:pPr>
        <w:pStyle w:val="916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     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2025 году в Тюменской области запланировано проведение комплексных кадастровых работ в отношении 91 кадастрового квартала, расположенных на территории 22 муниципальных образований, -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 руководитель Управления Владимир Кораблёв.  –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Таким образом работы будут выполнены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в отношении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тысяч объектов»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916"/>
        <w:jc w:val="both"/>
      </w:pPr>
      <w:r>
        <w:rPr>
          <w:szCs w:val="28"/>
          <w:highlight w:val="none"/>
        </w:rPr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      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у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щ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ю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я</w:t>
      </w:r>
      <w:r>
        <w:rPr>
          <w:rFonts w:ascii="Tinos" w:hAnsi="Tinos" w:eastAsia="Tinos" w:cs="Tinos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в рамках государственной программы «Национальная система пространственных данных».</w:t>
      </w:r>
      <w:r>
        <w:rPr>
          <w:szCs w:val="28"/>
          <w:highlight w:val="none"/>
        </w:rPr>
      </w:r>
      <w:r/>
    </w:p>
    <w:p>
      <w:pPr>
        <w:pStyle w:val="916"/>
        <w:jc w:val="both"/>
        <w:rPr>
          <w:rFonts w:ascii="Tinos" w:hAnsi="Tinos" w:cs="Tinos"/>
          <w:b w:val="0"/>
          <w:bCs w:val="0"/>
          <w:i w:val="0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      Установление границ земельных участков и расположенных на них объектов позволит значительно сократить количество земельных споров, к примеру, между соседями или покупателями и продавцами. </w:t>
      </w:r>
      <w:r>
        <w:rPr>
          <w:rFonts w:ascii="Tinos" w:hAnsi="Tinos" w:eastAsia="Tinos" w:cs="Tinos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Напомним, что 1 марта 2025 года вступят в силу изменения, которые запретят сделки с земельным участком без уточненных границ.</w:t>
      </w:r>
      <w:r>
        <w:rPr>
          <w:rFonts w:ascii="Tinos" w:hAnsi="Tinos" w:cs="Tinos"/>
          <w:b w:val="0"/>
          <w:bCs w:val="0"/>
          <w:i w:val="0"/>
          <w:color w:val="000000" w:themeColor="text1"/>
          <w:sz w:val="28"/>
          <w:szCs w:val="28"/>
        </w:rPr>
      </w:r>
      <w:r>
        <w:rPr>
          <w:rFonts w:ascii="Tinos" w:hAnsi="Tinos" w:cs="Tinos"/>
          <w:b w:val="0"/>
          <w:bCs w:val="0"/>
          <w:i w:val="0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nos" w:hAnsi="Tinos" w:cs="Tinos" w:eastAsiaTheme="minorHAnsi"/>
          <w:b w:val="0"/>
          <w:bCs w:val="0"/>
          <w:sz w:val="28"/>
          <w:szCs w:val="28"/>
        </w:rPr>
      </w:pPr>
      <w:r>
        <w:rPr>
          <w:rFonts w:ascii="Tinos" w:hAnsi="Tinos" w:cs="Tinos" w:eastAsiaTheme="minorHAnsi"/>
          <w:b w:val="0"/>
          <w:bCs w:val="0"/>
          <w:sz w:val="28"/>
          <w:szCs w:val="28"/>
        </w:rPr>
      </w:r>
      <w:r>
        <w:rPr>
          <w:rFonts w:ascii="Tinos" w:hAnsi="Tinos" w:cs="Tinos" w:eastAsiaTheme="minorHAnsi"/>
          <w:b w:val="0"/>
          <w:bCs w:val="0"/>
          <w:sz w:val="28"/>
          <w:szCs w:val="28"/>
        </w:rPr>
      </w:r>
      <w:r>
        <w:rPr>
          <w:rFonts w:ascii="Tinos" w:hAnsi="Tinos" w:cs="Tinos" w:eastAsiaTheme="minorHAnsi"/>
          <w:b w:val="0"/>
          <w:bCs w:val="0"/>
          <w:sz w:val="28"/>
          <w:szCs w:val="28"/>
        </w:rPr>
      </w:r>
    </w:p>
    <w:p>
      <w:pPr>
        <w:jc w:val="both"/>
        <w:spacing w:after="0" w:line="240" w:lineRule="auto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bookmarkStart w:id="0" w:name="_GoBack"/>
      <w:r>
        <w:rPr>
          <w:rFonts w:ascii="Tinos" w:hAnsi="Tinos" w:eastAsia="Tinos" w:cs="Tinos"/>
          <w:sz w:val="28"/>
          <w:szCs w:val="28"/>
        </w:rPr>
      </w:r>
      <w:bookmarkEnd w:id="0"/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jc w:val="right"/>
        <w:spacing w:after="0" w:line="240" w:lineRule="auto"/>
        <w:rPr>
          <w:rStyle w:val="922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922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Пресс-служба Управления Росреестра по Тюменской области</w:t>
      </w:r>
      <w:r>
        <w:rPr>
          <w:rStyle w:val="922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r>
      <w:r>
        <w:rPr>
          <w:rStyle w:val="922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ahoma" w:hAnsi="Tahoma" w:cs="Tahoma" w:eastAsiaTheme="minorHAnsi"/>
          <w:b/>
          <w:bCs/>
          <w:sz w:val="18"/>
          <w:szCs w:val="18"/>
        </w:rPr>
      </w:pPr>
      <w:r>
        <w:rPr>
          <w:rFonts w:ascii="Tahoma" w:hAnsi="Tahoma" w:cs="Tahoma" w:eastAsiaTheme="minorHAnsi"/>
          <w:b/>
          <w:bCs/>
          <w:sz w:val="18"/>
          <w:szCs w:val="18"/>
        </w:rPr>
      </w:r>
      <w:r>
        <w:rPr>
          <w:rFonts w:ascii="Tahoma" w:hAnsi="Tahoma" w:cs="Tahoma" w:eastAsiaTheme="minorHAnsi"/>
          <w:b/>
          <w:bCs/>
          <w:sz w:val="18"/>
          <w:szCs w:val="18"/>
        </w:rPr>
      </w:r>
      <w:r>
        <w:rPr>
          <w:rFonts w:ascii="Tahoma" w:hAnsi="Tahoma" w:cs="Tahoma" w:eastAsiaTheme="minorHAnsi"/>
          <w:b/>
          <w:bCs/>
          <w:sz w:val="18"/>
          <w:szCs w:val="18"/>
        </w:rPr>
      </w:r>
    </w:p>
    <w:p>
      <w:pPr>
        <w:jc w:val="both"/>
        <w:spacing w:after="0" w:line="240" w:lineRule="auto"/>
        <w:rPr>
          <w:rFonts w:ascii="Tahoma" w:hAnsi="Tahoma" w:cs="Tahoma" w:eastAsiaTheme="minorHAnsi"/>
          <w:bCs/>
          <w:sz w:val="24"/>
          <w:szCs w:val="24"/>
        </w:rPr>
      </w:pPr>
      <w:r>
        <w:rPr>
          <w:rFonts w:ascii="Tahoma" w:hAnsi="Tahoma" w:cs="Tahoma" w:eastAsiaTheme="minorHAnsi"/>
          <w:bCs/>
          <w:sz w:val="24"/>
          <w:szCs w:val="24"/>
        </w:rPr>
      </w:r>
      <w:r>
        <w:rPr>
          <w:rFonts w:ascii="Tahoma" w:hAnsi="Tahoma" w:cs="Tahoma" w:eastAsiaTheme="minorHAnsi"/>
          <w:bCs/>
          <w:sz w:val="24"/>
          <w:szCs w:val="24"/>
        </w:rPr>
      </w:r>
      <w:r>
        <w:rPr>
          <w:rFonts w:ascii="Tahoma" w:hAnsi="Tahoma" w:cs="Tahoma" w:eastAsiaTheme="minorHAnsi"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Theme="minorHAnsi"/>
          <w:bCs/>
          <w:sz w:val="28"/>
          <w:szCs w:val="28"/>
        </w:rPr>
      </w:pPr>
      <w:r>
        <w:rPr>
          <w:rFonts w:ascii="Times New Roman" w:hAnsi="Times New Roman" w:eastAsiaTheme="minorHAnsi"/>
          <w:bCs/>
          <w:sz w:val="28"/>
          <w:szCs w:val="28"/>
        </w:rPr>
      </w:r>
      <w:r>
        <w:rPr>
          <w:rFonts w:ascii="Times New Roman" w:hAnsi="Times New Roman" w:eastAsiaTheme="minorHAnsi"/>
          <w:bCs/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0" w:bottom="1134" w:left="1701" w:header="851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imSun">
    <w:panose1 w:val="02000506000000020000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rPr>
        <w:color w:val="595959" w:themeColor="text1" w:themeTint="A6"/>
      </w:rPr>
    </w:pPr>
    <w:r>
      <w:rPr>
        <w:color w:val="595959" w:themeColor="text1" w:themeTint="A6"/>
      </w:rPr>
      <w:t xml:space="preserve">г. Тюмень, ул. Луначарского, д. 42, тел: (3452) 43-12-49</w:t>
    </w:r>
    <w:r>
      <w:rPr>
        <w:color w:val="595959" w:themeColor="text1" w:themeTint="A6"/>
      </w:rPr>
    </w:r>
    <w:r>
      <w:rPr>
        <w:color w:val="595959" w:themeColor="text1" w:themeTint="A6"/>
      </w:rPr>
    </w:r>
  </w:p>
  <w:p>
    <w:pPr>
      <w:pStyle w:val="906"/>
      <w:rPr>
        <w:color w:val="595959" w:themeColor="text1" w:themeTint="A6"/>
        <w:lang w:val="en-US"/>
      </w:rPr>
    </w:pPr>
    <w:r>
      <w:rPr>
        <w:color w:val="595959" w:themeColor="text1" w:themeTint="A6"/>
        <w:lang w:val="en-US"/>
      </w:rPr>
      <w:t xml:space="preserve">e-mail</w:t>
    </w:r>
    <w:r>
      <w:rPr>
        <w:color w:val="595959" w:themeColor="text1" w:themeTint="A6"/>
        <w:lang w:val="en-US"/>
      </w:rPr>
      <w:t xml:space="preserve">: </w:t>
    </w:r>
    <w:hyperlink r:id="rId1" w:tooltip="mailto:reestr72@yandex.ru" w:history="1">
      <w:r>
        <w:rPr>
          <w:rStyle w:val="908"/>
          <w:color w:val="595959" w:themeColor="text1" w:themeTint="A6"/>
          <w:lang w:val="en-US"/>
        </w:rPr>
        <w:t xml:space="preserve">reestr72@yandex.ru</w:t>
      </w:r>
    </w:hyperlink>
    <w:r>
      <w:rPr>
        <w:color w:val="595959" w:themeColor="text1" w:themeTint="A6"/>
        <w:lang w:val="en-US"/>
      </w:rPr>
      <w:t xml:space="preserve">, </w:t>
    </w:r>
    <w:r>
      <w:fldChar w:fldCharType="begin"/>
    </w:r>
    <w:r>
      <w:rPr>
        <w:lang w:val="en-US"/>
      </w:rPr>
      <w:instrText xml:space="preserve"> HYPERLINK "https://rosreestr.gov.ru" </w:instrText>
    </w:r>
    <w:r>
      <w:fldChar w:fldCharType="separate"/>
    </w:r>
    <w:r>
      <w:rPr>
        <w:rStyle w:val="908"/>
        <w:color w:val="595959" w:themeColor="text1" w:themeTint="A6"/>
        <w:lang w:val="en-US"/>
      </w:rPr>
      <w:t xml:space="preserve">https://rosreestr.gov.ru</w:t>
    </w:r>
    <w:r>
      <w:rPr>
        <w:rStyle w:val="908"/>
        <w:color w:val="595959" w:themeColor="text1" w:themeTint="A6"/>
        <w:lang w:val="en-US"/>
      </w:rPr>
      <w:fldChar w:fldCharType="end"/>
    </w:r>
    <w:r>
      <w:rPr>
        <w:color w:val="595959" w:themeColor="text1" w:themeTint="A6"/>
        <w:lang w:val="en-US"/>
      </w:rPr>
    </w:r>
    <w:r>
      <w:rPr>
        <w:color w:val="595959" w:themeColor="text1" w:themeTint="A6"/>
        <w:lang w:val="en-US"/>
      </w:rPr>
    </w:r>
  </w:p>
  <w:p>
    <w:pPr>
      <w:pStyle w:val="906"/>
      <w:rPr>
        <w:color w:val="595959" w:themeColor="text1" w:themeTint="A6"/>
        <w:lang w:val="en-US"/>
      </w:rPr>
    </w:pPr>
    <w:r>
      <w:rPr>
        <w:color w:val="595959" w:themeColor="text1" w:themeTint="A6"/>
        <w:lang w:val="en-US"/>
      </w:rPr>
    </w:r>
    <w:r>
      <w:rPr>
        <w:color w:val="595959" w:themeColor="text1" w:themeTint="A6"/>
        <w:lang w:val="en-US"/>
      </w:rPr>
    </w:r>
    <w:r>
      <w:rPr>
        <w:color w:val="595959" w:themeColor="text1" w:themeTint="A6"/>
        <w:lang w:val="en-US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ind w:left="-567"/>
    </w:pPr>
    <w:r>
      <w:rPr>
        <w:lang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332800" cy="818541"/>
              <wp:effectExtent l="0" t="0" r="0" b="635"/>
              <wp:docPr id="1" name="Рисунок 12" descr="C:\Users\Белякова\Desktop\Основное лого 2 Тюменская область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Белякова\Desktop\Основное лого 2 Тюменская область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356062" cy="8267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83.69pt;height:64.45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</w:pPr>
      <w:rPr>
        <w:rFonts w:hint="eastAsia" w:ascii="SimSun" w:hAnsi="SimSun" w:eastAsia="SimSu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2"/>
      <w:numFmt w:val="decimal"/>
      <w:isLgl w:val="false"/>
      <w:suff w:val="tab"/>
      <w:lvlText w:val="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Arial" w:hAnsi="Arial" w:eastAsia="Calibri" w:cs="Arial"/>
        <w:color w:val="000000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9">
    <w:name w:val="Heading 1 Char"/>
    <w:basedOn w:val="900"/>
    <w:link w:val="899"/>
    <w:uiPriority w:val="9"/>
    <w:rPr>
      <w:rFonts w:ascii="Arial" w:hAnsi="Arial" w:eastAsia="Arial" w:cs="Arial"/>
      <w:sz w:val="40"/>
      <w:szCs w:val="40"/>
    </w:rPr>
  </w:style>
  <w:style w:type="paragraph" w:styleId="730">
    <w:name w:val="Heading 2"/>
    <w:basedOn w:val="898"/>
    <w:next w:val="898"/>
    <w:link w:val="7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1">
    <w:name w:val="Heading 2 Char"/>
    <w:basedOn w:val="900"/>
    <w:link w:val="730"/>
    <w:uiPriority w:val="9"/>
    <w:rPr>
      <w:rFonts w:ascii="Arial" w:hAnsi="Arial" w:eastAsia="Arial" w:cs="Arial"/>
      <w:sz w:val="34"/>
    </w:rPr>
  </w:style>
  <w:style w:type="paragraph" w:styleId="732">
    <w:name w:val="Heading 3"/>
    <w:basedOn w:val="898"/>
    <w:next w:val="898"/>
    <w:link w:val="7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3">
    <w:name w:val="Heading 3 Char"/>
    <w:basedOn w:val="900"/>
    <w:link w:val="732"/>
    <w:uiPriority w:val="9"/>
    <w:rPr>
      <w:rFonts w:ascii="Arial" w:hAnsi="Arial" w:eastAsia="Arial" w:cs="Arial"/>
      <w:sz w:val="30"/>
      <w:szCs w:val="30"/>
    </w:rPr>
  </w:style>
  <w:style w:type="paragraph" w:styleId="734">
    <w:name w:val="Heading 4"/>
    <w:basedOn w:val="898"/>
    <w:next w:val="898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5">
    <w:name w:val="Heading 4 Char"/>
    <w:basedOn w:val="900"/>
    <w:link w:val="734"/>
    <w:uiPriority w:val="9"/>
    <w:rPr>
      <w:rFonts w:ascii="Arial" w:hAnsi="Arial" w:eastAsia="Arial" w:cs="Arial"/>
      <w:b/>
      <w:bCs/>
      <w:sz w:val="26"/>
      <w:szCs w:val="26"/>
    </w:rPr>
  </w:style>
  <w:style w:type="paragraph" w:styleId="736">
    <w:name w:val="Heading 5"/>
    <w:basedOn w:val="898"/>
    <w:next w:val="898"/>
    <w:link w:val="7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7">
    <w:name w:val="Heading 5 Char"/>
    <w:basedOn w:val="900"/>
    <w:link w:val="736"/>
    <w:uiPriority w:val="9"/>
    <w:rPr>
      <w:rFonts w:ascii="Arial" w:hAnsi="Arial" w:eastAsia="Arial" w:cs="Arial"/>
      <w:b/>
      <w:bCs/>
      <w:sz w:val="24"/>
      <w:szCs w:val="24"/>
    </w:rPr>
  </w:style>
  <w:style w:type="paragraph" w:styleId="738">
    <w:name w:val="Heading 6"/>
    <w:basedOn w:val="898"/>
    <w:next w:val="898"/>
    <w:link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9">
    <w:name w:val="Heading 6 Char"/>
    <w:basedOn w:val="900"/>
    <w:link w:val="738"/>
    <w:uiPriority w:val="9"/>
    <w:rPr>
      <w:rFonts w:ascii="Arial" w:hAnsi="Arial" w:eastAsia="Arial" w:cs="Arial"/>
      <w:b/>
      <w:bCs/>
      <w:sz w:val="22"/>
      <w:szCs w:val="22"/>
    </w:rPr>
  </w:style>
  <w:style w:type="paragraph" w:styleId="740">
    <w:name w:val="Heading 7"/>
    <w:basedOn w:val="898"/>
    <w:next w:val="898"/>
    <w:link w:val="7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1">
    <w:name w:val="Heading 7 Char"/>
    <w:basedOn w:val="900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2">
    <w:name w:val="Heading 8"/>
    <w:basedOn w:val="898"/>
    <w:next w:val="898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3">
    <w:name w:val="Heading 8 Char"/>
    <w:basedOn w:val="900"/>
    <w:link w:val="742"/>
    <w:uiPriority w:val="9"/>
    <w:rPr>
      <w:rFonts w:ascii="Arial" w:hAnsi="Arial" w:eastAsia="Arial" w:cs="Arial"/>
      <w:i/>
      <w:iCs/>
      <w:sz w:val="22"/>
      <w:szCs w:val="22"/>
    </w:rPr>
  </w:style>
  <w:style w:type="paragraph" w:styleId="744">
    <w:name w:val="Heading 9"/>
    <w:basedOn w:val="898"/>
    <w:next w:val="898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5">
    <w:name w:val="Heading 9 Char"/>
    <w:basedOn w:val="900"/>
    <w:link w:val="744"/>
    <w:uiPriority w:val="9"/>
    <w:rPr>
      <w:rFonts w:ascii="Arial" w:hAnsi="Arial" w:eastAsia="Arial" w:cs="Arial"/>
      <w:i/>
      <w:iCs/>
      <w:sz w:val="21"/>
      <w:szCs w:val="21"/>
    </w:rPr>
  </w:style>
  <w:style w:type="paragraph" w:styleId="746">
    <w:name w:val="Title"/>
    <w:basedOn w:val="898"/>
    <w:next w:val="898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7">
    <w:name w:val="Title Char"/>
    <w:basedOn w:val="900"/>
    <w:link w:val="746"/>
    <w:uiPriority w:val="10"/>
    <w:rPr>
      <w:sz w:val="48"/>
      <w:szCs w:val="48"/>
    </w:rPr>
  </w:style>
  <w:style w:type="paragraph" w:styleId="748">
    <w:name w:val="Subtitle"/>
    <w:basedOn w:val="898"/>
    <w:next w:val="898"/>
    <w:link w:val="749"/>
    <w:uiPriority w:val="11"/>
    <w:qFormat/>
    <w:pPr>
      <w:spacing w:before="200" w:after="200"/>
    </w:pPr>
    <w:rPr>
      <w:sz w:val="24"/>
      <w:szCs w:val="24"/>
    </w:rPr>
  </w:style>
  <w:style w:type="character" w:styleId="749">
    <w:name w:val="Subtitle Char"/>
    <w:basedOn w:val="900"/>
    <w:link w:val="748"/>
    <w:uiPriority w:val="11"/>
    <w:rPr>
      <w:sz w:val="24"/>
      <w:szCs w:val="24"/>
    </w:rPr>
  </w:style>
  <w:style w:type="paragraph" w:styleId="750">
    <w:name w:val="Quote"/>
    <w:basedOn w:val="898"/>
    <w:next w:val="898"/>
    <w:link w:val="751"/>
    <w:uiPriority w:val="29"/>
    <w:qFormat/>
    <w:pPr>
      <w:ind w:left="720" w:right="720"/>
    </w:pPr>
    <w:rPr>
      <w:i/>
    </w:rPr>
  </w:style>
  <w:style w:type="character" w:styleId="751">
    <w:name w:val="Quote Char"/>
    <w:link w:val="750"/>
    <w:uiPriority w:val="29"/>
    <w:rPr>
      <w:i/>
    </w:rPr>
  </w:style>
  <w:style w:type="paragraph" w:styleId="752">
    <w:name w:val="Intense Quote"/>
    <w:basedOn w:val="898"/>
    <w:next w:val="898"/>
    <w:link w:val="75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>
    <w:name w:val="Intense Quote Char"/>
    <w:link w:val="752"/>
    <w:uiPriority w:val="30"/>
    <w:rPr>
      <w:i/>
    </w:rPr>
  </w:style>
  <w:style w:type="character" w:styleId="754">
    <w:name w:val="Header Char"/>
    <w:basedOn w:val="900"/>
    <w:link w:val="904"/>
    <w:uiPriority w:val="99"/>
  </w:style>
  <w:style w:type="character" w:styleId="755">
    <w:name w:val="Footer Char"/>
    <w:basedOn w:val="900"/>
    <w:link w:val="906"/>
    <w:uiPriority w:val="99"/>
  </w:style>
  <w:style w:type="paragraph" w:styleId="756">
    <w:name w:val="Caption"/>
    <w:basedOn w:val="898"/>
    <w:next w:val="898"/>
    <w:link w:val="7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7">
    <w:name w:val="Caption Char"/>
    <w:basedOn w:val="756"/>
    <w:link w:val="906"/>
    <w:uiPriority w:val="99"/>
  </w:style>
  <w:style w:type="table" w:styleId="758">
    <w:name w:val="Table Grid Light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Plain Table 1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4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>
    <w:name w:val="Grid Table 4 - Accent 1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7">
    <w:name w:val="Grid Table 4 - Accent 2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Grid Table 4 - Accent 3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9">
    <w:name w:val="Grid Table 4 - Accent 4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Grid Table 4 - Accent 5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1">
    <w:name w:val="Grid Table 4 - Accent 6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2">
    <w:name w:val="Grid Table 5 Dark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9">
    <w:name w:val="Grid Table 6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0">
    <w:name w:val="Grid Table 6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1">
    <w:name w:val="Grid Table 6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2">
    <w:name w:val="Grid Table 6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3">
    <w:name w:val="Grid Table 6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4">
    <w:name w:val="Grid Table 6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6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7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1">
    <w:name w:val="List Table 2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2">
    <w:name w:val="List Table 2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3">
    <w:name w:val="List Table 2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4">
    <w:name w:val="List Table 2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5">
    <w:name w:val="List Table 2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6">
    <w:name w:val="List Table 2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7">
    <w:name w:val="List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5 Dark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6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9">
    <w:name w:val="List Table 6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0">
    <w:name w:val="List Table 6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1">
    <w:name w:val="List Table 6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2">
    <w:name w:val="List Table 6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3">
    <w:name w:val="List Table 6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4">
    <w:name w:val="List Table 6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5">
    <w:name w:val="List Table 7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6">
    <w:name w:val="List Table 7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7">
    <w:name w:val="List Table 7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8">
    <w:name w:val="List Table 7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9">
    <w:name w:val="List Table 7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0">
    <w:name w:val="List Table 7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1">
    <w:name w:val="List Table 7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2">
    <w:name w:val="Lined - Accent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Lined - Accent 1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4">
    <w:name w:val="Lined - Accent 2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5">
    <w:name w:val="Lined - Accent 3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6">
    <w:name w:val="Lined - Accent 4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7">
    <w:name w:val="Lined - Accent 5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8">
    <w:name w:val="Lined - Accent 6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9">
    <w:name w:val="Bordered &amp; Lined - Accent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Bordered &amp; Lined - Accent 1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1">
    <w:name w:val="Bordered &amp; Lined - Accent 2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2">
    <w:name w:val="Bordered &amp; Lined - Accent 3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3">
    <w:name w:val="Bordered &amp; Lined - Accent 4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4">
    <w:name w:val="Bordered &amp; Lined - Accent 5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5">
    <w:name w:val="Bordered &amp; Lined - Accent 6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6">
    <w:name w:val="Bordered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7">
    <w:name w:val="Bordered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8">
    <w:name w:val="Bordered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9">
    <w:name w:val="Bordered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0">
    <w:name w:val="Bordered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1">
    <w:name w:val="Bordered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2">
    <w:name w:val="Bordered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3">
    <w:name w:val="Footnote Text Char"/>
    <w:link w:val="917"/>
    <w:uiPriority w:val="99"/>
    <w:rPr>
      <w:sz w:val="18"/>
    </w:rPr>
  </w:style>
  <w:style w:type="paragraph" w:styleId="884">
    <w:name w:val="endnote text"/>
    <w:basedOn w:val="898"/>
    <w:link w:val="885"/>
    <w:uiPriority w:val="99"/>
    <w:semiHidden/>
    <w:unhideWhenUsed/>
    <w:pPr>
      <w:spacing w:after="0" w:line="240" w:lineRule="auto"/>
    </w:pPr>
    <w:rPr>
      <w:sz w:val="20"/>
    </w:rPr>
  </w:style>
  <w:style w:type="character" w:styleId="885">
    <w:name w:val="Endnote Text Char"/>
    <w:link w:val="884"/>
    <w:uiPriority w:val="99"/>
    <w:rPr>
      <w:sz w:val="20"/>
    </w:rPr>
  </w:style>
  <w:style w:type="character" w:styleId="886">
    <w:name w:val="endnote reference"/>
    <w:basedOn w:val="900"/>
    <w:uiPriority w:val="99"/>
    <w:semiHidden/>
    <w:unhideWhenUsed/>
    <w:rPr>
      <w:vertAlign w:val="superscript"/>
    </w:rPr>
  </w:style>
  <w:style w:type="paragraph" w:styleId="887">
    <w:name w:val="toc 1"/>
    <w:basedOn w:val="898"/>
    <w:next w:val="898"/>
    <w:uiPriority w:val="39"/>
    <w:unhideWhenUsed/>
    <w:pPr>
      <w:ind w:left="0" w:right="0" w:firstLine="0"/>
      <w:spacing w:after="57"/>
    </w:pPr>
  </w:style>
  <w:style w:type="paragraph" w:styleId="888">
    <w:name w:val="toc 2"/>
    <w:basedOn w:val="898"/>
    <w:next w:val="898"/>
    <w:uiPriority w:val="39"/>
    <w:unhideWhenUsed/>
    <w:pPr>
      <w:ind w:left="283" w:right="0" w:firstLine="0"/>
      <w:spacing w:after="57"/>
    </w:pPr>
  </w:style>
  <w:style w:type="paragraph" w:styleId="889">
    <w:name w:val="toc 3"/>
    <w:basedOn w:val="898"/>
    <w:next w:val="898"/>
    <w:uiPriority w:val="39"/>
    <w:unhideWhenUsed/>
    <w:pPr>
      <w:ind w:left="567" w:right="0" w:firstLine="0"/>
      <w:spacing w:after="57"/>
    </w:pPr>
  </w:style>
  <w:style w:type="paragraph" w:styleId="890">
    <w:name w:val="toc 4"/>
    <w:basedOn w:val="898"/>
    <w:next w:val="898"/>
    <w:uiPriority w:val="39"/>
    <w:unhideWhenUsed/>
    <w:pPr>
      <w:ind w:left="850" w:right="0" w:firstLine="0"/>
      <w:spacing w:after="57"/>
    </w:pPr>
  </w:style>
  <w:style w:type="paragraph" w:styleId="891">
    <w:name w:val="toc 5"/>
    <w:basedOn w:val="898"/>
    <w:next w:val="898"/>
    <w:uiPriority w:val="39"/>
    <w:unhideWhenUsed/>
    <w:pPr>
      <w:ind w:left="1134" w:right="0" w:firstLine="0"/>
      <w:spacing w:after="57"/>
    </w:pPr>
  </w:style>
  <w:style w:type="paragraph" w:styleId="892">
    <w:name w:val="toc 6"/>
    <w:basedOn w:val="898"/>
    <w:next w:val="898"/>
    <w:uiPriority w:val="39"/>
    <w:unhideWhenUsed/>
    <w:pPr>
      <w:ind w:left="1417" w:right="0" w:firstLine="0"/>
      <w:spacing w:after="57"/>
    </w:pPr>
  </w:style>
  <w:style w:type="paragraph" w:styleId="893">
    <w:name w:val="toc 7"/>
    <w:basedOn w:val="898"/>
    <w:next w:val="898"/>
    <w:uiPriority w:val="39"/>
    <w:unhideWhenUsed/>
    <w:pPr>
      <w:ind w:left="1701" w:right="0" w:firstLine="0"/>
      <w:spacing w:after="57"/>
    </w:pPr>
  </w:style>
  <w:style w:type="paragraph" w:styleId="894">
    <w:name w:val="toc 8"/>
    <w:basedOn w:val="898"/>
    <w:next w:val="898"/>
    <w:uiPriority w:val="39"/>
    <w:unhideWhenUsed/>
    <w:pPr>
      <w:ind w:left="1984" w:right="0" w:firstLine="0"/>
      <w:spacing w:after="57"/>
    </w:pPr>
  </w:style>
  <w:style w:type="paragraph" w:styleId="895">
    <w:name w:val="toc 9"/>
    <w:basedOn w:val="898"/>
    <w:next w:val="898"/>
    <w:uiPriority w:val="39"/>
    <w:unhideWhenUsed/>
    <w:pPr>
      <w:ind w:left="2268" w:right="0" w:firstLine="0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898"/>
    <w:next w:val="898"/>
    <w:uiPriority w:val="99"/>
    <w:unhideWhenUsed/>
    <w:pPr>
      <w:spacing w:after="0" w:afterAutospacing="0"/>
    </w:pPr>
  </w:style>
  <w:style w:type="paragraph" w:styleId="898" w:default="1">
    <w:name w:val="Normal"/>
    <w:qFormat/>
    <w:rPr>
      <w:rFonts w:ascii="Calibri" w:hAnsi="Calibri" w:eastAsia="Calibri" w:cs="Times New Roman"/>
    </w:rPr>
  </w:style>
  <w:style w:type="paragraph" w:styleId="899">
    <w:name w:val="Heading 1"/>
    <w:basedOn w:val="898"/>
    <w:link w:val="926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character" w:styleId="900" w:default="1">
    <w:name w:val="Default Paragraph Font"/>
    <w:uiPriority w:val="1"/>
    <w:semiHidden/>
    <w:unhideWhenUsed/>
  </w:style>
  <w:style w:type="table" w:styleId="9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2" w:default="1">
    <w:name w:val="No List"/>
    <w:uiPriority w:val="99"/>
    <w:semiHidden/>
    <w:unhideWhenUsed/>
  </w:style>
  <w:style w:type="paragraph" w:styleId="903" w:customStyle="1">
    <w:name w:val="formattext"/>
    <w:basedOn w:val="89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04">
    <w:name w:val="Header"/>
    <w:basedOn w:val="898"/>
    <w:link w:val="90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5" w:customStyle="1">
    <w:name w:val="Верхний колонтитул Знак"/>
    <w:basedOn w:val="900"/>
    <w:link w:val="904"/>
    <w:uiPriority w:val="99"/>
    <w:rPr>
      <w:rFonts w:ascii="Calibri" w:hAnsi="Calibri" w:eastAsia="Calibri" w:cs="Times New Roman"/>
    </w:rPr>
  </w:style>
  <w:style w:type="paragraph" w:styleId="906">
    <w:name w:val="Footer"/>
    <w:basedOn w:val="898"/>
    <w:link w:val="90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7" w:customStyle="1">
    <w:name w:val="Нижний колонтитул Знак"/>
    <w:basedOn w:val="900"/>
    <w:link w:val="906"/>
    <w:uiPriority w:val="99"/>
    <w:rPr>
      <w:rFonts w:ascii="Calibri" w:hAnsi="Calibri" w:eastAsia="Calibri" w:cs="Times New Roman"/>
    </w:rPr>
  </w:style>
  <w:style w:type="character" w:styleId="908">
    <w:name w:val="Hyperlink"/>
    <w:basedOn w:val="900"/>
    <w:uiPriority w:val="99"/>
    <w:unhideWhenUsed/>
    <w:rPr>
      <w:color w:val="0000ff" w:themeColor="hyperlink"/>
      <w:u w:val="single"/>
    </w:rPr>
  </w:style>
  <w:style w:type="table" w:styleId="909">
    <w:name w:val="Table Grid"/>
    <w:basedOn w:val="901"/>
    <w:uiPriority w:val="59"/>
    <w:pPr>
      <w:spacing w:after="0" w:line="240" w:lineRule="auto"/>
    </w:pPr>
    <w:rPr>
      <w:lang w:val="uk-U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0">
    <w:name w:val="List Paragraph"/>
    <w:basedOn w:val="898"/>
    <w:uiPriority w:val="34"/>
    <w:qFormat/>
    <w:pPr>
      <w:contextualSpacing/>
      <w:ind w:left="720"/>
    </w:pPr>
    <w:rPr>
      <w:rFonts w:asciiTheme="minorHAnsi" w:hAnsiTheme="minorHAnsi" w:eastAsiaTheme="minorHAnsi" w:cstheme="minorBidi"/>
    </w:rPr>
  </w:style>
  <w:style w:type="paragraph" w:styleId="911">
    <w:name w:val="Balloon Text"/>
    <w:basedOn w:val="898"/>
    <w:link w:val="91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2" w:customStyle="1">
    <w:name w:val="Текст выноски Знак"/>
    <w:basedOn w:val="900"/>
    <w:link w:val="911"/>
    <w:uiPriority w:val="99"/>
    <w:semiHidden/>
    <w:rPr>
      <w:rFonts w:ascii="Tahoma" w:hAnsi="Tahoma" w:eastAsia="Calibri" w:cs="Tahoma"/>
      <w:sz w:val="16"/>
      <w:szCs w:val="16"/>
    </w:rPr>
  </w:style>
  <w:style w:type="paragraph" w:styleId="913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Times New Roman"/>
      <w:sz w:val="20"/>
      <w:szCs w:val="20"/>
      <w:lang w:eastAsia="ru-RU"/>
    </w:rPr>
  </w:style>
  <w:style w:type="paragraph" w:styleId="914" w:customStyle="1">
    <w:name w:val="Default"/>
    <w:uiPriority w:val="99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915">
    <w:name w:val="Normal (Web)"/>
    <w:basedOn w:val="89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6">
    <w:name w:val="No Spacing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917">
    <w:name w:val="footnote text"/>
    <w:basedOn w:val="898"/>
    <w:link w:val="91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18" w:customStyle="1">
    <w:name w:val="Текст сноски Знак"/>
    <w:basedOn w:val="900"/>
    <w:link w:val="917"/>
    <w:uiPriority w:val="99"/>
    <w:semiHidden/>
    <w:rPr>
      <w:rFonts w:ascii="Calibri" w:hAnsi="Calibri" w:eastAsia="Calibri" w:cs="Times New Roman"/>
      <w:sz w:val="20"/>
      <w:szCs w:val="20"/>
    </w:rPr>
  </w:style>
  <w:style w:type="character" w:styleId="919">
    <w:name w:val="footnote reference"/>
    <w:basedOn w:val="900"/>
    <w:uiPriority w:val="99"/>
    <w:semiHidden/>
    <w:unhideWhenUsed/>
    <w:rPr>
      <w:vertAlign w:val="superscript"/>
    </w:rPr>
  </w:style>
  <w:style w:type="character" w:styleId="920" w:customStyle="1">
    <w:name w:val="Основной текст_"/>
    <w:link w:val="921"/>
    <w:rPr>
      <w:rFonts w:ascii="Times New Roman" w:hAnsi="Times New Roman" w:eastAsia="Times New Roman"/>
      <w:sz w:val="26"/>
      <w:szCs w:val="26"/>
      <w:shd w:val="clear" w:color="auto" w:fill="ffffff"/>
    </w:rPr>
  </w:style>
  <w:style w:type="paragraph" w:styleId="921" w:customStyle="1">
    <w:name w:val="Основной текст1"/>
    <w:basedOn w:val="898"/>
    <w:link w:val="920"/>
    <w:pPr>
      <w:jc w:val="center"/>
      <w:spacing w:after="120" w:line="0" w:lineRule="atLeast"/>
      <w:shd w:val="clear" w:color="auto" w:fill="ffffff"/>
    </w:pPr>
    <w:rPr>
      <w:rFonts w:ascii="Times New Roman" w:hAnsi="Times New Roman" w:eastAsia="Times New Roman" w:cstheme="minorBidi"/>
      <w:sz w:val="26"/>
      <w:szCs w:val="26"/>
    </w:rPr>
  </w:style>
  <w:style w:type="character" w:styleId="922">
    <w:name w:val="Strong"/>
    <w:uiPriority w:val="22"/>
    <w:qFormat/>
    <w:rPr>
      <w:b/>
      <w:bCs/>
    </w:rPr>
  </w:style>
  <w:style w:type="character" w:styleId="923" w:customStyle="1">
    <w:name w:val="apple-converted-space"/>
    <w:basedOn w:val="900"/>
  </w:style>
  <w:style w:type="character" w:styleId="924" w:customStyle="1">
    <w:name w:val="im-mess--lbl-was-edited"/>
    <w:basedOn w:val="900"/>
  </w:style>
  <w:style w:type="character" w:styleId="925" w:customStyle="1">
    <w:name w:val="apple-style-span"/>
    <w:basedOn w:val="900"/>
  </w:style>
  <w:style w:type="character" w:styleId="926" w:customStyle="1">
    <w:name w:val="Заголовок 1 Знак"/>
    <w:basedOn w:val="900"/>
    <w:link w:val="899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927">
    <w:name w:val="Emphasis"/>
    <w:qFormat/>
    <w:rPr>
      <w:i/>
      <w:iCs/>
    </w:rPr>
  </w:style>
  <w:style w:type="character" w:styleId="928">
    <w:name w:val="FollowedHyperlink"/>
    <w:basedOn w:val="900"/>
    <w:uiPriority w:val="99"/>
    <w:semiHidden/>
    <w:unhideWhenUsed/>
    <w:rPr>
      <w:color w:val="800080" w:themeColor="followedHyperlink"/>
      <w:u w:val="single"/>
    </w:rPr>
  </w:style>
  <w:style w:type="paragraph" w:styleId="929" w:customStyle="1">
    <w:name w:val="selectable-text"/>
    <w:basedOn w:val="89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30" w:customStyle="1">
    <w:name w:val="selectable-text1"/>
    <w:basedOn w:val="900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reestr72@yandex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E67EE-71FB-45F1-936A-F8BD8E32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</dc:creator>
  <cp:keywords/>
  <dc:description/>
  <cp:lastModifiedBy>belyakova_no</cp:lastModifiedBy>
  <cp:revision>221</cp:revision>
  <dcterms:created xsi:type="dcterms:W3CDTF">2018-08-22T08:02:00Z</dcterms:created>
  <dcterms:modified xsi:type="dcterms:W3CDTF">2025-02-18T12:51:09Z</dcterms:modified>
</cp:coreProperties>
</file>