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tabs>
          <w:tab w:val="left" w:pos="5715" w:leader="none"/>
        </w:tabs>
        <w:rPr>
          <w:rFonts w:ascii="Times New Roman" w:hAnsi="Times New Roman" w:eastAsiaTheme="minorHAnsi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Theme="minorHAnsi"/>
          <w:b/>
          <w:bCs/>
          <w:sz w:val="28"/>
          <w:szCs w:val="28"/>
        </w:rPr>
        <w:tab/>
        <w:t xml:space="preserve">11.02.2025</w:t>
      </w:r>
      <w:r>
        <w:rPr>
          <w:rFonts w:ascii="Times New Roman" w:hAnsi="Times New Roman" w:eastAsiaTheme="minorHAnsi"/>
          <w:b/>
          <w:bCs/>
          <w:sz w:val="28"/>
          <w:szCs w:val="28"/>
          <w:highlight w:val="none"/>
        </w:rPr>
      </w:r>
      <w:r>
        <w:rPr>
          <w:rFonts w:ascii="Times New Roman" w:hAnsi="Times New Roman" w:eastAsiaTheme="minorHAnsi"/>
          <w:b/>
          <w:bCs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nos" w:hAnsi="Tinos" w:cs="Tinos" w:eastAsiaTheme="minorHAnsi"/>
          <w:b w:val="0"/>
          <w:bCs w:val="0"/>
          <w:sz w:val="28"/>
          <w:szCs w:val="28"/>
        </w:rPr>
      </w:pPr>
      <w:r>
        <w:rPr>
          <w:rFonts w:ascii="Tinos" w:hAnsi="Tinos" w:cs="Tinos" w:eastAsiaTheme="minorHAnsi"/>
          <w:b w:val="0"/>
          <w:bCs w:val="0"/>
          <w:sz w:val="28"/>
          <w:szCs w:val="28"/>
          <w:highlight w:val="none"/>
        </w:rPr>
      </w:r>
      <w:r>
        <w:rPr>
          <w:rFonts w:ascii="Tinos" w:hAnsi="Tinos" w:cs="Tinos" w:eastAsiaTheme="minorHAnsi"/>
          <w:b w:val="0"/>
          <w:bCs w:val="0"/>
          <w:sz w:val="28"/>
          <w:szCs w:val="28"/>
        </w:rPr>
      </w:r>
      <w:r>
        <w:rPr>
          <w:rFonts w:ascii="Tinos" w:hAnsi="Tinos" w:cs="Tinos" w:eastAsiaTheme="minorHAnsi"/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rPr>
          <w:rFonts w:ascii="Tinos" w:hAnsi="Tinos" w:cs="Tinos" w:eastAsiaTheme="minorHAnsi"/>
          <w:b/>
          <w:bCs/>
          <w:sz w:val="28"/>
          <w:szCs w:val="28"/>
          <w:highlight w:val="none"/>
        </w:rPr>
      </w:pPr>
      <w:r>
        <w:rPr>
          <w:rFonts w:ascii="Tinos" w:hAnsi="Tinos" w:cs="Tinos" w:eastAsiaTheme="minorHAnsi"/>
          <w:b/>
          <w:bCs/>
          <w:sz w:val="28"/>
          <w:szCs w:val="28"/>
        </w:rPr>
        <w:t xml:space="preserve">Тюменский Росреестр рассказал предпринимателям  о цифровых сервисах ведомства и комфортном их получении</w:t>
      </w:r>
      <w:r>
        <w:rPr>
          <w:rFonts w:ascii="Tinos" w:hAnsi="Tinos" w:cs="Tinos" w:eastAsiaTheme="minorHAnsi"/>
          <w:b/>
          <w:bCs/>
          <w:sz w:val="28"/>
          <w:szCs w:val="28"/>
          <w:highlight w:val="none"/>
        </w:rPr>
      </w:r>
      <w:r>
        <w:rPr>
          <w:rFonts w:ascii="Tinos" w:hAnsi="Tinos" w:cs="Tinos" w:eastAsiaTheme="minorHAnsi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nos" w:hAnsi="Tinos" w:cs="Tinos" w:eastAsiaTheme="minorHAnsi"/>
          <w:b/>
          <w:bCs/>
          <w:sz w:val="28"/>
          <w:szCs w:val="28"/>
        </w:rPr>
      </w:pPr>
      <w:r>
        <w:rPr>
          <w:rFonts w:ascii="Tinos" w:hAnsi="Tinos" w:cs="Tinos" w:eastAsiaTheme="minorHAnsi"/>
          <w:b/>
          <w:bCs/>
          <w:sz w:val="28"/>
          <w:szCs w:val="28"/>
        </w:rPr>
      </w:r>
      <w:r>
        <w:rPr>
          <w:rFonts w:ascii="Tinos" w:hAnsi="Tinos" w:cs="Tinos" w:eastAsiaTheme="minorHAnsi"/>
          <w:b/>
          <w:bCs/>
          <w:sz w:val="28"/>
          <w:szCs w:val="28"/>
        </w:rPr>
      </w:r>
      <w:r>
        <w:rPr>
          <w:rFonts w:ascii="Tinos" w:hAnsi="Tinos" w:cs="Tinos" w:eastAsiaTheme="minorHAnsi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Представители тюменского Росреестра приняли участие в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Едином дне консультаций. Мероприятие организовано уполномоченным по защите прав предпринимателей в Тюменской области и тюменским региональным отделением «Деловая Россия»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 рамках реализации национального проекта «Эффективная и конкурентная экономика»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В ходе пленарной сессии заместитель руководителя Управления Росреестра по Тюменской области Игорь Ткаченко довел информацию о цифр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овых сервисах Росреестра, способствующих комфортному и быстрому получению необходимой информации в сфере земли и недвижимости, ключевой из которых является Единая цифровая платформа государственной программы «Национальная система пространственных данных».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полномоченный по защите прав предпринимателей в Тюменской области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ь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щ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ч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я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я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я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ним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з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ц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ф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з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ц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услуг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г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г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й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й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тв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ю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щ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х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ю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к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й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б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, а так же активную позицию сотрудников Управления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обеспечению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й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В числе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35 контрольно-надзорных ведомств сотрудники Управления  приняли участие в консультативной части мероприятия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для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предпринимателей из Тюмени, Тюменского района, Нижней Тавды, Ялуторовска и Заводоуковс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ка </w:t>
      </w:r>
      <w:r>
        <w:rPr>
          <w:rFonts w:ascii="Tinos" w:hAnsi="Tinos" w:eastAsia="Tinos" w:cs="Tinos"/>
          <w:color w:val="000000" w:themeColor="text1"/>
          <w:sz w:val="20"/>
          <w:szCs w:val="20"/>
          <w:highlight w:val="white"/>
        </w:rPr>
        <w:t xml:space="preserve">(</w:t>
      </w:r>
      <w:r>
        <w:rPr>
          <w:rFonts w:ascii="Tinos" w:hAnsi="Tinos" w:eastAsia="Tinos" w:cs="Tinos"/>
          <w:color w:val="000000" w:themeColor="text1"/>
          <w:sz w:val="20"/>
          <w:szCs w:val="20"/>
          <w:highlight w:val="white"/>
        </w:rPr>
        <w:footnoteReference w:id="2"/>
      </w:r>
      <w:r>
        <w:rPr>
          <w:rFonts w:ascii="Tinos" w:hAnsi="Tinos" w:eastAsia="Tinos" w:cs="Tinos"/>
          <w:color w:val="000000" w:themeColor="text1"/>
          <w:sz w:val="20"/>
          <w:szCs w:val="20"/>
          <w:highlight w:val="white"/>
        </w:rPr>
        <w:t xml:space="preserve">)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nos" w:hAnsi="Tinos" w:eastAsia="Tinos" w:cs="Tinos"/>
          <w:color w:val="20252e"/>
          <w:sz w:val="28"/>
          <w:szCs w:val="28"/>
          <w:highlight w:val="none"/>
        </w:rPr>
      </w:pPr>
      <w:r>
        <w:rPr>
          <w:rFonts w:ascii="Tinos" w:hAnsi="Tinos" w:eastAsia="Tinos" w:cs="Tinos"/>
          <w:color w:val="20252e"/>
          <w:sz w:val="28"/>
          <w:szCs w:val="28"/>
          <w:highlight w:val="none"/>
        </w:rPr>
      </w:r>
      <w:r>
        <w:rPr>
          <w:rFonts w:ascii="Tinos" w:hAnsi="Tinos" w:eastAsia="Tinos" w:cs="Tinos"/>
          <w:color w:val="20252e"/>
          <w:sz w:val="28"/>
          <w:szCs w:val="28"/>
          <w:highlight w:val="none"/>
        </w:rPr>
      </w:r>
      <w:r>
        <w:rPr>
          <w:rFonts w:ascii="Tinos" w:hAnsi="Tinos" w:eastAsia="Tinos" w:cs="Tinos"/>
          <w:color w:val="20252e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nos" w:hAnsi="Tinos" w:cs="Tinos"/>
          <w:b w:val="0"/>
          <w:bCs w:val="0"/>
          <w:sz w:val="28"/>
          <w:szCs w:val="28"/>
        </w:rPr>
      </w:pPr>
      <w:r>
        <w:rPr>
          <w:rFonts w:ascii="Tinos" w:hAnsi="Tinos" w:cs="Tinos"/>
          <w:b w:val="0"/>
          <w:bCs w:val="0"/>
          <w:sz w:val="28"/>
          <w:szCs w:val="28"/>
        </w:rPr>
        <w:t xml:space="preserve"> </w:t>
      </w:r>
      <w:bookmarkStart w:id="0" w:name="_GoBack"/>
      <w:r>
        <w:rPr>
          <w:rFonts w:ascii="Tinos" w:hAnsi="Tinos" w:eastAsia="Tinos" w:cs="Tinos"/>
          <w:b w:val="0"/>
          <w:bCs w:val="0"/>
          <w:sz w:val="28"/>
          <w:szCs w:val="28"/>
        </w:rPr>
      </w:r>
      <w:bookmarkEnd w:id="0"/>
      <w:r>
        <w:rPr>
          <w:rFonts w:ascii="Tinos" w:hAnsi="Tinos" w:cs="Tinos"/>
          <w:b w:val="0"/>
          <w:bCs w:val="0"/>
          <w:sz w:val="28"/>
          <w:szCs w:val="28"/>
        </w:rPr>
        <w:t xml:space="preserve">Запись выступления доступна по ссылке:</w:t>
      </w:r>
      <w:r>
        <w:rPr>
          <w:rFonts w:ascii="Tinos" w:hAnsi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rPr>
          <w:rStyle w:val="937"/>
          <w:rFonts w:ascii="Tinos" w:hAnsi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cs="Tinos"/>
          <w:b w:val="0"/>
          <w:bCs w:val="0"/>
          <w:sz w:val="28"/>
          <w:szCs w:val="28"/>
        </w:rPr>
      </w:r>
      <w:hyperlink r:id="rId12" w:tooltip="https://rutube.ru/video/6e3b6ce77c8bced22b1ba78cc7506b42/" w:history="1">
        <w:r>
          <w:rPr>
            <w:rStyle w:val="937"/>
            <w:rFonts w:ascii="Tinos" w:hAnsi="Tinos" w:cs="Tinos"/>
            <w:b w:val="0"/>
            <w:bCs w:val="0"/>
            <w:sz w:val="28"/>
            <w:szCs w:val="28"/>
          </w:rPr>
          <w:t xml:space="preserve">https://rutube.ru/video/6e3b6ce77c8bced22b1ba78cc7506b42/</w:t>
        </w:r>
        <w:r>
          <w:rPr>
            <w:rStyle w:val="937"/>
            <w:rFonts w:ascii="Tinos" w:hAnsi="Tinos" w:cs="Tinos"/>
            <w:b w:val="0"/>
            <w:bCs w:val="0"/>
            <w:sz w:val="28"/>
            <w:szCs w:val="28"/>
          </w:rPr>
        </w:r>
        <w:r>
          <w:rPr>
            <w:rStyle w:val="937"/>
            <w:rFonts w:ascii="Tinos" w:hAnsi="Tinos" w:cs="Tinos"/>
            <w:b w:val="0"/>
            <w:bCs w:val="0"/>
            <w:sz w:val="28"/>
            <w:szCs w:val="28"/>
            <w:highlight w:val="none"/>
          </w:rPr>
        </w:r>
      </w:hyperlink>
      <w:r>
        <w:rPr>
          <w:rStyle w:val="937"/>
          <w:rFonts w:ascii="Tinos" w:hAnsi="Tinos" w:cs="Tinos"/>
          <w:b w:val="0"/>
          <w:bCs w:val="0"/>
          <w:sz w:val="28"/>
          <w:szCs w:val="28"/>
          <w:highlight w:val="none"/>
        </w:rPr>
      </w:r>
      <w:r>
        <w:rPr>
          <w:rStyle w:val="937"/>
          <w:rFonts w:ascii="Tinos" w:hAnsi="Tinos" w:cs="Tinos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jc w:val="right"/>
        <w:spacing w:after="0" w:line="240" w:lineRule="auto"/>
        <w:rPr>
          <w:rStyle w:val="951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951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Пресс-служба Управления Росреестра по Тюменской области</w:t>
      </w:r>
      <w:r>
        <w:rPr>
          <w:rStyle w:val="951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r>
      <w:r>
        <w:rPr>
          <w:rStyle w:val="951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ahoma" w:hAnsi="Tahoma" w:cs="Tahoma" w:eastAsiaTheme="minorHAnsi"/>
          <w:b/>
          <w:bCs/>
          <w:sz w:val="18"/>
          <w:szCs w:val="18"/>
        </w:rPr>
      </w:pPr>
      <w:r>
        <w:rPr>
          <w:rFonts w:ascii="Tahoma" w:hAnsi="Tahoma" w:cs="Tahoma" w:eastAsiaTheme="minorHAnsi"/>
          <w:b/>
          <w:bCs/>
          <w:sz w:val="18"/>
          <w:szCs w:val="18"/>
        </w:rPr>
      </w:r>
      <w:r>
        <w:rPr>
          <w:rFonts w:ascii="Tahoma" w:hAnsi="Tahoma" w:cs="Tahoma" w:eastAsiaTheme="minorHAnsi"/>
          <w:b/>
          <w:bCs/>
          <w:sz w:val="18"/>
          <w:szCs w:val="18"/>
        </w:rPr>
      </w:r>
      <w:r>
        <w:rPr>
          <w:rFonts w:ascii="Tahoma" w:hAnsi="Tahoma" w:cs="Tahoma" w:eastAsiaTheme="minorHAnsi"/>
          <w:b/>
          <w:bCs/>
          <w:sz w:val="18"/>
          <w:szCs w:val="18"/>
        </w:rPr>
      </w:r>
    </w:p>
    <w:p>
      <w:pPr>
        <w:jc w:val="both"/>
        <w:spacing w:after="0" w:line="240" w:lineRule="auto"/>
        <w:rPr>
          <w:rFonts w:ascii="Tahoma" w:hAnsi="Tahoma" w:cs="Tahoma" w:eastAsiaTheme="minorHAnsi"/>
          <w:b/>
          <w:bCs/>
          <w:sz w:val="18"/>
          <w:szCs w:val="18"/>
        </w:rPr>
      </w:pPr>
      <w:r>
        <w:rPr>
          <w:rFonts w:ascii="Tahoma" w:hAnsi="Tahoma" w:cs="Tahoma" w:eastAsiaTheme="minorHAnsi"/>
          <w:b/>
          <w:bCs/>
          <w:sz w:val="18"/>
          <w:szCs w:val="18"/>
        </w:rPr>
      </w:r>
      <w:r>
        <w:rPr>
          <w:rFonts w:ascii="Tahoma" w:hAnsi="Tahoma" w:cs="Tahoma" w:eastAsiaTheme="minorHAnsi"/>
          <w:b/>
          <w:bCs/>
          <w:sz w:val="18"/>
          <w:szCs w:val="18"/>
        </w:rPr>
      </w:r>
      <w:r>
        <w:rPr>
          <w:rFonts w:ascii="Tahoma" w:hAnsi="Tahoma" w:cs="Tahoma" w:eastAsiaTheme="minorHAnsi"/>
          <w:b/>
          <w:bCs/>
          <w:sz w:val="18"/>
          <w:szCs w:val="18"/>
        </w:rPr>
      </w:r>
    </w:p>
    <w:p>
      <w:pPr>
        <w:jc w:val="both"/>
        <w:spacing w:after="0" w:line="240" w:lineRule="auto"/>
        <w:rPr>
          <w:rFonts w:ascii="Tahoma" w:hAnsi="Tahoma" w:cs="Tahoma" w:eastAsiaTheme="minorHAnsi"/>
          <w:bCs/>
          <w:sz w:val="24"/>
          <w:szCs w:val="24"/>
        </w:rPr>
      </w:pPr>
      <w:r>
        <w:rPr>
          <w:rFonts w:ascii="Tahoma" w:hAnsi="Tahoma" w:cs="Tahoma" w:eastAsiaTheme="minorHAnsi"/>
          <w:bCs/>
          <w:sz w:val="24"/>
          <w:szCs w:val="24"/>
        </w:rPr>
      </w:r>
      <w:r>
        <w:rPr>
          <w:rFonts w:ascii="Tahoma" w:hAnsi="Tahoma" w:cs="Tahoma" w:eastAsiaTheme="minorHAnsi"/>
          <w:bCs/>
          <w:sz w:val="24"/>
          <w:szCs w:val="24"/>
        </w:rPr>
      </w:r>
      <w:r>
        <w:rPr>
          <w:rFonts w:ascii="Tahoma" w:hAnsi="Tahoma" w:cs="Tahoma" w:eastAsiaTheme="minorHAnsi"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Theme="minorHAnsi"/>
          <w:bCs/>
          <w:sz w:val="28"/>
          <w:szCs w:val="28"/>
        </w:rPr>
      </w:pPr>
      <w:r>
        <w:rPr>
          <w:rFonts w:ascii="Times New Roman" w:hAnsi="Times New Roman" w:eastAsiaTheme="minorHAnsi"/>
          <w:bCs/>
          <w:sz w:val="28"/>
          <w:szCs w:val="28"/>
        </w:rPr>
      </w:r>
      <w:r>
        <w:rPr>
          <w:rFonts w:ascii="Times New Roman" w:hAnsi="Times New Roman" w:eastAsiaTheme="minorHAnsi"/>
          <w:bCs/>
          <w:sz w:val="28"/>
          <w:szCs w:val="28"/>
        </w:rPr>
      </w:r>
      <w:r>
        <w:rPr>
          <w:rFonts w:ascii="Times New Roman" w:hAnsi="Times New Roman" w:eastAsiaTheme="minorHAnsi"/>
          <w:bCs/>
          <w:sz w:val="28"/>
          <w:szCs w:val="28"/>
        </w:rPr>
      </w:r>
    </w:p>
    <w:sectPr>
      <w:headerReference w:type="default" r:id="rId9"/>
      <w:footerReference w:type="default" r:id="rId10"/>
      <w:footnotePr>
        <w:numRestart w:val="continuous"/>
        <w:pos w:val="pageBottom"/>
      </w:footnotePr>
      <w:endnotePr/>
      <w:type w:val="nextPage"/>
      <w:pgSz w:w="11906" w:h="16838" w:orient="portrait"/>
      <w:pgMar w:top="1134" w:right="850" w:bottom="1134" w:left="1701" w:header="851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imSun">
    <w:panose1 w:val="02000506000000020000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rPr>
        <w:color w:val="595959" w:themeColor="text1" w:themeTint="A6"/>
      </w:rPr>
    </w:pPr>
    <w:r>
      <w:rPr>
        <w:color w:val="595959" w:themeColor="text1" w:themeTint="A6"/>
      </w:rPr>
      <w:t xml:space="preserve">г. Тюмень, ул. Луначарского, д. 42, тел: (3452) 43-12-49</w:t>
    </w:r>
    <w:r>
      <w:rPr>
        <w:color w:val="595959" w:themeColor="text1" w:themeTint="A6"/>
      </w:rPr>
    </w:r>
    <w:r>
      <w:rPr>
        <w:color w:val="595959" w:themeColor="text1" w:themeTint="A6"/>
      </w:rPr>
    </w:r>
  </w:p>
  <w:p>
    <w:pPr>
      <w:pStyle w:val="935"/>
      <w:rPr>
        <w:color w:val="595959" w:themeColor="text1" w:themeTint="A6"/>
        <w:lang w:val="en-US"/>
      </w:rPr>
    </w:pPr>
    <w:r>
      <w:rPr>
        <w:color w:val="595959" w:themeColor="text1" w:themeTint="A6"/>
        <w:lang w:val="en-US"/>
      </w:rPr>
      <w:t xml:space="preserve">e-mail</w:t>
    </w:r>
    <w:r>
      <w:rPr>
        <w:color w:val="595959" w:themeColor="text1" w:themeTint="A6"/>
        <w:lang w:val="en-US"/>
      </w:rPr>
      <w:t xml:space="preserve">: </w:t>
    </w:r>
    <w:hyperlink r:id="rId1" w:tooltip="mailto:reestr72@yandex.ru" w:history="1">
      <w:r>
        <w:rPr>
          <w:rStyle w:val="937"/>
          <w:color w:val="595959" w:themeColor="text1" w:themeTint="A6"/>
          <w:lang w:val="en-US"/>
        </w:rPr>
        <w:t xml:space="preserve">reestr72@yandex.ru</w:t>
      </w:r>
    </w:hyperlink>
    <w:r>
      <w:rPr>
        <w:color w:val="595959" w:themeColor="text1" w:themeTint="A6"/>
        <w:lang w:val="en-US"/>
      </w:rPr>
      <w:t xml:space="preserve">, </w:t>
    </w:r>
    <w:r>
      <w:fldChar w:fldCharType="begin"/>
    </w:r>
    <w:r>
      <w:rPr>
        <w:lang w:val="en-US"/>
      </w:rPr>
      <w:instrText xml:space="preserve"> HYPERLINK "https://rosreestr.gov.ru" </w:instrText>
    </w:r>
    <w:r>
      <w:fldChar w:fldCharType="separate"/>
    </w:r>
    <w:r>
      <w:rPr>
        <w:rStyle w:val="937"/>
        <w:color w:val="595959" w:themeColor="text1" w:themeTint="A6"/>
        <w:lang w:val="en-US"/>
      </w:rPr>
      <w:t xml:space="preserve">https://rosreestr.gov.ru</w:t>
    </w:r>
    <w:r>
      <w:rPr>
        <w:rStyle w:val="937"/>
        <w:color w:val="595959" w:themeColor="text1" w:themeTint="A6"/>
        <w:lang w:val="en-US"/>
      </w:rPr>
      <w:fldChar w:fldCharType="end"/>
    </w:r>
    <w:r>
      <w:rPr>
        <w:color w:val="595959" w:themeColor="text1" w:themeTint="A6"/>
        <w:lang w:val="en-US"/>
      </w:rPr>
    </w:r>
    <w:r>
      <w:rPr>
        <w:color w:val="595959" w:themeColor="text1" w:themeTint="A6"/>
        <w:lang w:val="en-US"/>
      </w:rPr>
    </w:r>
  </w:p>
  <w:p>
    <w:pPr>
      <w:pStyle w:val="935"/>
      <w:rPr>
        <w:color w:val="595959" w:themeColor="text1" w:themeTint="A6"/>
        <w:lang w:val="en-US"/>
      </w:rPr>
    </w:pPr>
    <w:r>
      <w:rPr>
        <w:color w:val="595959" w:themeColor="text1" w:themeTint="A6"/>
        <w:lang w:val="en-US"/>
      </w:rPr>
    </w:r>
    <w:r>
      <w:rPr>
        <w:color w:val="595959" w:themeColor="text1" w:themeTint="A6"/>
        <w:lang w:val="en-US"/>
      </w:rPr>
    </w:r>
    <w:r>
      <w:rPr>
        <w:color w:val="595959" w:themeColor="text1" w:themeTint="A6"/>
        <w:lang w:val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46"/>
        <w:rPr>
          <w:rStyle w:val="937"/>
          <w:sz w:val="20"/>
          <w:szCs w:val="20"/>
          <w:highlight w:val="none"/>
        </w:rPr>
      </w:pPr>
      <w:r>
        <w:rPr>
          <w:rStyle w:val="948"/>
          <w:sz w:val="20"/>
          <w:szCs w:val="20"/>
        </w:rPr>
        <w:footnoteRef/>
      </w:r>
      <w:hyperlink r:id="rId1" w:tooltip="https://мойбизнес-72.рф/information/news/podderzhka-biznesa-v-deystvii-itogi-edinogo-dnya-konsultatsiy/" w:history="1">
        <w:r>
          <w:rPr>
            <w:rStyle w:val="937"/>
            <w:sz w:val="20"/>
            <w:szCs w:val="20"/>
          </w:rPr>
          <w:t xml:space="preserve"> https://мойбизнес-72.рф/information/news/podderzhka-biznesa-v-deystvii-itogi-edinogo-dnya-konsultatsiy/</w:t>
        </w:r>
        <w:r>
          <w:rPr>
            <w:rStyle w:val="937"/>
            <w:sz w:val="20"/>
            <w:szCs w:val="20"/>
          </w:rPr>
        </w:r>
        <w:r>
          <w:rPr>
            <w:rStyle w:val="937"/>
            <w:sz w:val="20"/>
            <w:szCs w:val="20"/>
          </w:rPr>
        </w:r>
      </w:hyperlink>
      <w:r>
        <w:rPr>
          <w:rStyle w:val="948"/>
          <w:sz w:val="20"/>
          <w:szCs w:val="20"/>
        </w:rPr>
        <w:t xml:space="preserve">, </w:t>
      </w:r>
      <w:r>
        <w:rPr>
          <w:rStyle w:val="937"/>
          <w:sz w:val="20"/>
          <w:szCs w:val="20"/>
          <w:highlight w:val="none"/>
        </w:rPr>
        <w:t xml:space="preserve">https://ombudsmanbiz.admtyumen.ru/ombudsmanbiz/news/more.htm?id=12127327@egNews</w:t>
      </w:r>
      <w:r>
        <w:rPr>
          <w:rStyle w:val="937"/>
          <w:sz w:val="20"/>
          <w:szCs w:val="20"/>
          <w:highlight w:val="none"/>
        </w:rPr>
      </w:r>
      <w:r>
        <w:rPr>
          <w:rStyle w:val="937"/>
          <w:sz w:val="20"/>
          <w:szCs w:val="20"/>
          <w:highlight w:val="none"/>
        </w:rPr>
      </w:r>
    </w:p>
    <w:p>
      <w:pPr>
        <w:pStyle w:val="946"/>
        <w:rPr>
          <w:sz w:val="22"/>
          <w:szCs w:val="22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946"/>
      </w:pPr>
      <w:r>
        <w:rPr>
          <w:highlight w:val="none"/>
        </w:rPr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ind w:left="-567"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332800" cy="818541"/>
              <wp:effectExtent l="0" t="0" r="0" b="635"/>
              <wp:docPr id="1" name="Рисунок 12" descr="C:\Users\Белякова\Desktop\Основное лого 2 Тюменская область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Белякова\Desktop\Основное лого 2 Тюменская область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356062" cy="8267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83.69pt;height:64.45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hint="eastAsia" w:ascii="SimSun" w:hAnsi="SimSun" w:eastAsia="SimSu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2"/>
      <w:numFmt w:val="decimal"/>
      <w:isLgl w:val="false"/>
      <w:suff w:val="tab"/>
      <w:lvlText w:val="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Arial" w:hAnsi="Arial" w:eastAsia="Calibri" w:cs="Arial"/>
        <w:color w:val="00000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8">
    <w:name w:val="Heading 1 Char"/>
    <w:basedOn w:val="929"/>
    <w:link w:val="928"/>
    <w:uiPriority w:val="9"/>
    <w:rPr>
      <w:rFonts w:ascii="Arial" w:hAnsi="Arial" w:eastAsia="Arial" w:cs="Arial"/>
      <w:sz w:val="40"/>
      <w:szCs w:val="40"/>
    </w:rPr>
  </w:style>
  <w:style w:type="paragraph" w:styleId="759">
    <w:name w:val="Heading 2"/>
    <w:basedOn w:val="927"/>
    <w:next w:val="927"/>
    <w:link w:val="7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0">
    <w:name w:val="Heading 2 Char"/>
    <w:basedOn w:val="929"/>
    <w:link w:val="759"/>
    <w:uiPriority w:val="9"/>
    <w:rPr>
      <w:rFonts w:ascii="Arial" w:hAnsi="Arial" w:eastAsia="Arial" w:cs="Arial"/>
      <w:sz w:val="34"/>
    </w:rPr>
  </w:style>
  <w:style w:type="paragraph" w:styleId="761">
    <w:name w:val="Heading 3"/>
    <w:basedOn w:val="927"/>
    <w:next w:val="927"/>
    <w:link w:val="7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2">
    <w:name w:val="Heading 3 Char"/>
    <w:basedOn w:val="929"/>
    <w:link w:val="761"/>
    <w:uiPriority w:val="9"/>
    <w:rPr>
      <w:rFonts w:ascii="Arial" w:hAnsi="Arial" w:eastAsia="Arial" w:cs="Arial"/>
      <w:sz w:val="30"/>
      <w:szCs w:val="30"/>
    </w:rPr>
  </w:style>
  <w:style w:type="paragraph" w:styleId="763">
    <w:name w:val="Heading 4"/>
    <w:basedOn w:val="927"/>
    <w:next w:val="927"/>
    <w:link w:val="7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4">
    <w:name w:val="Heading 4 Char"/>
    <w:basedOn w:val="929"/>
    <w:link w:val="763"/>
    <w:uiPriority w:val="9"/>
    <w:rPr>
      <w:rFonts w:ascii="Arial" w:hAnsi="Arial" w:eastAsia="Arial" w:cs="Arial"/>
      <w:b/>
      <w:bCs/>
      <w:sz w:val="26"/>
      <w:szCs w:val="26"/>
    </w:rPr>
  </w:style>
  <w:style w:type="paragraph" w:styleId="765">
    <w:name w:val="Heading 5"/>
    <w:basedOn w:val="927"/>
    <w:next w:val="927"/>
    <w:link w:val="7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6">
    <w:name w:val="Heading 5 Char"/>
    <w:basedOn w:val="929"/>
    <w:link w:val="765"/>
    <w:uiPriority w:val="9"/>
    <w:rPr>
      <w:rFonts w:ascii="Arial" w:hAnsi="Arial" w:eastAsia="Arial" w:cs="Arial"/>
      <w:b/>
      <w:bCs/>
      <w:sz w:val="24"/>
      <w:szCs w:val="24"/>
    </w:rPr>
  </w:style>
  <w:style w:type="paragraph" w:styleId="767">
    <w:name w:val="Heading 6"/>
    <w:basedOn w:val="927"/>
    <w:next w:val="927"/>
    <w:link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8">
    <w:name w:val="Heading 6 Char"/>
    <w:basedOn w:val="929"/>
    <w:link w:val="767"/>
    <w:uiPriority w:val="9"/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927"/>
    <w:next w:val="927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0">
    <w:name w:val="Heading 7 Char"/>
    <w:basedOn w:val="929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927"/>
    <w:next w:val="927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2">
    <w:name w:val="Heading 8 Char"/>
    <w:basedOn w:val="929"/>
    <w:link w:val="771"/>
    <w:uiPriority w:val="9"/>
    <w:rPr>
      <w:rFonts w:ascii="Arial" w:hAnsi="Arial" w:eastAsia="Arial" w:cs="Arial"/>
      <w:i/>
      <w:iCs/>
      <w:sz w:val="22"/>
      <w:szCs w:val="22"/>
    </w:rPr>
  </w:style>
  <w:style w:type="paragraph" w:styleId="773">
    <w:name w:val="Heading 9"/>
    <w:basedOn w:val="927"/>
    <w:next w:val="927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4">
    <w:name w:val="Heading 9 Char"/>
    <w:basedOn w:val="929"/>
    <w:link w:val="773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Title"/>
    <w:basedOn w:val="927"/>
    <w:next w:val="927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6">
    <w:name w:val="Title Char"/>
    <w:basedOn w:val="929"/>
    <w:link w:val="775"/>
    <w:uiPriority w:val="10"/>
    <w:rPr>
      <w:sz w:val="48"/>
      <w:szCs w:val="48"/>
    </w:rPr>
  </w:style>
  <w:style w:type="paragraph" w:styleId="777">
    <w:name w:val="Subtitle"/>
    <w:basedOn w:val="927"/>
    <w:next w:val="927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>
    <w:name w:val="Subtitle Char"/>
    <w:basedOn w:val="929"/>
    <w:link w:val="777"/>
    <w:uiPriority w:val="11"/>
    <w:rPr>
      <w:sz w:val="24"/>
      <w:szCs w:val="24"/>
    </w:rPr>
  </w:style>
  <w:style w:type="paragraph" w:styleId="779">
    <w:name w:val="Quote"/>
    <w:basedOn w:val="927"/>
    <w:next w:val="927"/>
    <w:link w:val="780"/>
    <w:uiPriority w:val="29"/>
    <w:qFormat/>
    <w:pPr>
      <w:ind w:left="720" w:right="720"/>
    </w:pPr>
    <w:rPr>
      <w:i/>
    </w:rPr>
  </w:style>
  <w:style w:type="character" w:styleId="780">
    <w:name w:val="Quote Char"/>
    <w:link w:val="779"/>
    <w:uiPriority w:val="29"/>
    <w:rPr>
      <w:i/>
    </w:rPr>
  </w:style>
  <w:style w:type="paragraph" w:styleId="781">
    <w:name w:val="Intense Quote"/>
    <w:basedOn w:val="927"/>
    <w:next w:val="927"/>
    <w:link w:val="7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>
    <w:name w:val="Intense Quote Char"/>
    <w:link w:val="781"/>
    <w:uiPriority w:val="30"/>
    <w:rPr>
      <w:i/>
    </w:rPr>
  </w:style>
  <w:style w:type="character" w:styleId="783">
    <w:name w:val="Header Char"/>
    <w:basedOn w:val="929"/>
    <w:link w:val="933"/>
    <w:uiPriority w:val="99"/>
  </w:style>
  <w:style w:type="character" w:styleId="784">
    <w:name w:val="Footer Char"/>
    <w:basedOn w:val="929"/>
    <w:link w:val="935"/>
    <w:uiPriority w:val="99"/>
  </w:style>
  <w:style w:type="paragraph" w:styleId="785">
    <w:name w:val="Caption"/>
    <w:basedOn w:val="927"/>
    <w:next w:val="927"/>
    <w:link w:val="7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6">
    <w:name w:val="Caption Char"/>
    <w:basedOn w:val="785"/>
    <w:link w:val="935"/>
    <w:uiPriority w:val="99"/>
  </w:style>
  <w:style w:type="table" w:styleId="787">
    <w:name w:val="Table Grid Light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6">
    <w:name w:val="List Table 7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7">
    <w:name w:val="List Table 7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8">
    <w:name w:val="List Table 7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9">
    <w:name w:val="List Table 7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0">
    <w:name w:val="List Table 7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1">
    <w:name w:val="Lined - Accent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Lined - Accent 2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Lined - Accent 3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Lined - Accent 4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Lined - Accent 5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Lined - Accent 6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 &amp; Lined - Accent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Bordered &amp; Lined - Accent 2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Bordered &amp; Lined - Accent 3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Bordered &amp; Lined - Accent 4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Bordered &amp; Lined - Accent 5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Bordered &amp; Lined - Accent 6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2">
    <w:name w:val="Footnote Text Char"/>
    <w:link w:val="946"/>
    <w:uiPriority w:val="99"/>
    <w:rPr>
      <w:sz w:val="18"/>
    </w:rPr>
  </w:style>
  <w:style w:type="paragraph" w:styleId="913">
    <w:name w:val="endnote text"/>
    <w:basedOn w:val="927"/>
    <w:link w:val="914"/>
    <w:uiPriority w:val="99"/>
    <w:semiHidden/>
    <w:unhideWhenUsed/>
    <w:pPr>
      <w:spacing w:after="0" w:line="240" w:lineRule="auto"/>
    </w:pPr>
    <w:rPr>
      <w:sz w:val="20"/>
    </w:rPr>
  </w:style>
  <w:style w:type="character" w:styleId="914">
    <w:name w:val="Endnote Text Char"/>
    <w:link w:val="913"/>
    <w:uiPriority w:val="99"/>
    <w:rPr>
      <w:sz w:val="20"/>
    </w:rPr>
  </w:style>
  <w:style w:type="character" w:styleId="915">
    <w:name w:val="endnote reference"/>
    <w:basedOn w:val="929"/>
    <w:uiPriority w:val="99"/>
    <w:semiHidden/>
    <w:unhideWhenUsed/>
    <w:rPr>
      <w:vertAlign w:val="superscript"/>
    </w:rPr>
  </w:style>
  <w:style w:type="paragraph" w:styleId="916">
    <w:name w:val="toc 1"/>
    <w:basedOn w:val="927"/>
    <w:next w:val="927"/>
    <w:uiPriority w:val="39"/>
    <w:unhideWhenUsed/>
    <w:pPr>
      <w:ind w:left="0" w:right="0" w:firstLine="0"/>
      <w:spacing w:after="57"/>
    </w:pPr>
  </w:style>
  <w:style w:type="paragraph" w:styleId="917">
    <w:name w:val="toc 2"/>
    <w:basedOn w:val="927"/>
    <w:next w:val="927"/>
    <w:uiPriority w:val="39"/>
    <w:unhideWhenUsed/>
    <w:pPr>
      <w:ind w:left="283" w:right="0" w:firstLine="0"/>
      <w:spacing w:after="57"/>
    </w:pPr>
  </w:style>
  <w:style w:type="paragraph" w:styleId="918">
    <w:name w:val="toc 3"/>
    <w:basedOn w:val="927"/>
    <w:next w:val="927"/>
    <w:uiPriority w:val="39"/>
    <w:unhideWhenUsed/>
    <w:pPr>
      <w:ind w:left="567" w:right="0" w:firstLine="0"/>
      <w:spacing w:after="57"/>
    </w:pPr>
  </w:style>
  <w:style w:type="paragraph" w:styleId="919">
    <w:name w:val="toc 4"/>
    <w:basedOn w:val="927"/>
    <w:next w:val="927"/>
    <w:uiPriority w:val="39"/>
    <w:unhideWhenUsed/>
    <w:pPr>
      <w:ind w:left="850" w:right="0" w:firstLine="0"/>
      <w:spacing w:after="57"/>
    </w:pPr>
  </w:style>
  <w:style w:type="paragraph" w:styleId="920">
    <w:name w:val="toc 5"/>
    <w:basedOn w:val="927"/>
    <w:next w:val="927"/>
    <w:uiPriority w:val="39"/>
    <w:unhideWhenUsed/>
    <w:pPr>
      <w:ind w:left="1134" w:right="0" w:firstLine="0"/>
      <w:spacing w:after="57"/>
    </w:pPr>
  </w:style>
  <w:style w:type="paragraph" w:styleId="921">
    <w:name w:val="toc 6"/>
    <w:basedOn w:val="927"/>
    <w:next w:val="927"/>
    <w:uiPriority w:val="39"/>
    <w:unhideWhenUsed/>
    <w:pPr>
      <w:ind w:left="1417" w:right="0" w:firstLine="0"/>
      <w:spacing w:after="57"/>
    </w:pPr>
  </w:style>
  <w:style w:type="paragraph" w:styleId="922">
    <w:name w:val="toc 7"/>
    <w:basedOn w:val="927"/>
    <w:next w:val="927"/>
    <w:uiPriority w:val="39"/>
    <w:unhideWhenUsed/>
    <w:pPr>
      <w:ind w:left="1701" w:right="0" w:firstLine="0"/>
      <w:spacing w:after="57"/>
    </w:pPr>
  </w:style>
  <w:style w:type="paragraph" w:styleId="923">
    <w:name w:val="toc 8"/>
    <w:basedOn w:val="927"/>
    <w:next w:val="927"/>
    <w:uiPriority w:val="39"/>
    <w:unhideWhenUsed/>
    <w:pPr>
      <w:ind w:left="1984" w:right="0" w:firstLine="0"/>
      <w:spacing w:after="57"/>
    </w:pPr>
  </w:style>
  <w:style w:type="paragraph" w:styleId="924">
    <w:name w:val="toc 9"/>
    <w:basedOn w:val="927"/>
    <w:next w:val="927"/>
    <w:uiPriority w:val="39"/>
    <w:unhideWhenUsed/>
    <w:pPr>
      <w:ind w:left="2268" w:right="0" w:firstLine="0"/>
      <w:spacing w:after="57"/>
    </w:pPr>
  </w:style>
  <w:style w:type="paragraph" w:styleId="925">
    <w:name w:val="TOC Heading"/>
    <w:uiPriority w:val="39"/>
    <w:unhideWhenUsed/>
  </w:style>
  <w:style w:type="paragraph" w:styleId="926">
    <w:name w:val="table of figures"/>
    <w:basedOn w:val="927"/>
    <w:next w:val="927"/>
    <w:uiPriority w:val="99"/>
    <w:unhideWhenUsed/>
    <w:pPr>
      <w:spacing w:after="0" w:afterAutospacing="0"/>
    </w:pPr>
  </w:style>
  <w:style w:type="paragraph" w:styleId="927" w:default="1">
    <w:name w:val="Normal"/>
    <w:qFormat/>
    <w:rPr>
      <w:rFonts w:ascii="Calibri" w:hAnsi="Calibri" w:eastAsia="Calibri" w:cs="Times New Roman"/>
    </w:rPr>
  </w:style>
  <w:style w:type="paragraph" w:styleId="928">
    <w:name w:val="Heading 1"/>
    <w:basedOn w:val="927"/>
    <w:link w:val="955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929" w:default="1">
    <w:name w:val="Default Paragraph Font"/>
    <w:uiPriority w:val="1"/>
    <w:semiHidden/>
    <w:unhideWhenUsed/>
  </w:style>
  <w:style w:type="table" w:styleId="9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1" w:default="1">
    <w:name w:val="No List"/>
    <w:uiPriority w:val="99"/>
    <w:semiHidden/>
    <w:unhideWhenUsed/>
  </w:style>
  <w:style w:type="paragraph" w:styleId="932" w:customStyle="1">
    <w:name w:val="formattext"/>
    <w:basedOn w:val="92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33">
    <w:name w:val="Header"/>
    <w:basedOn w:val="927"/>
    <w:link w:val="93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4" w:customStyle="1">
    <w:name w:val="Верхний колонтитул Знак"/>
    <w:basedOn w:val="929"/>
    <w:link w:val="933"/>
    <w:uiPriority w:val="99"/>
    <w:rPr>
      <w:rFonts w:ascii="Calibri" w:hAnsi="Calibri" w:eastAsia="Calibri" w:cs="Times New Roman"/>
    </w:rPr>
  </w:style>
  <w:style w:type="paragraph" w:styleId="935">
    <w:name w:val="Footer"/>
    <w:basedOn w:val="927"/>
    <w:link w:val="9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6" w:customStyle="1">
    <w:name w:val="Нижний колонтитул Знак"/>
    <w:basedOn w:val="929"/>
    <w:link w:val="935"/>
    <w:uiPriority w:val="99"/>
    <w:rPr>
      <w:rFonts w:ascii="Calibri" w:hAnsi="Calibri" w:eastAsia="Calibri" w:cs="Times New Roman"/>
    </w:rPr>
  </w:style>
  <w:style w:type="character" w:styleId="937">
    <w:name w:val="Hyperlink"/>
    <w:basedOn w:val="929"/>
    <w:uiPriority w:val="99"/>
    <w:unhideWhenUsed/>
    <w:rPr>
      <w:color w:val="0000ff" w:themeColor="hyperlink"/>
      <w:u w:val="single"/>
    </w:rPr>
  </w:style>
  <w:style w:type="table" w:styleId="938">
    <w:name w:val="Table Grid"/>
    <w:basedOn w:val="930"/>
    <w:uiPriority w:val="59"/>
    <w:pPr>
      <w:spacing w:after="0" w:line="240" w:lineRule="auto"/>
    </w:pPr>
    <w:rPr>
      <w:lang w:val="uk-U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9">
    <w:name w:val="List Paragraph"/>
    <w:basedOn w:val="927"/>
    <w:uiPriority w:val="34"/>
    <w:qFormat/>
    <w:pPr>
      <w:contextualSpacing/>
      <w:ind w:left="720"/>
    </w:pPr>
    <w:rPr>
      <w:rFonts w:asciiTheme="minorHAnsi" w:hAnsiTheme="minorHAnsi" w:eastAsiaTheme="minorHAnsi" w:cstheme="minorBidi"/>
    </w:rPr>
  </w:style>
  <w:style w:type="paragraph" w:styleId="940">
    <w:name w:val="Balloon Text"/>
    <w:basedOn w:val="927"/>
    <w:link w:val="94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41" w:customStyle="1">
    <w:name w:val="Текст выноски Знак"/>
    <w:basedOn w:val="929"/>
    <w:link w:val="940"/>
    <w:uiPriority w:val="99"/>
    <w:semiHidden/>
    <w:rPr>
      <w:rFonts w:ascii="Tahoma" w:hAnsi="Tahoma" w:eastAsia="Calibri" w:cs="Tahoma"/>
      <w:sz w:val="16"/>
      <w:szCs w:val="16"/>
    </w:rPr>
  </w:style>
  <w:style w:type="paragraph" w:styleId="942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943" w:customStyle="1">
    <w:name w:val="Default"/>
    <w:uiPriority w:val="99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944">
    <w:name w:val="Normal (Web)"/>
    <w:basedOn w:val="92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45">
    <w:name w:val="No Spacing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46">
    <w:name w:val="footnote text"/>
    <w:basedOn w:val="927"/>
    <w:link w:val="94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47" w:customStyle="1">
    <w:name w:val="Текст сноски Знак"/>
    <w:basedOn w:val="929"/>
    <w:link w:val="946"/>
    <w:uiPriority w:val="99"/>
    <w:semiHidden/>
    <w:rPr>
      <w:rFonts w:ascii="Calibri" w:hAnsi="Calibri" w:eastAsia="Calibri" w:cs="Times New Roman"/>
      <w:sz w:val="20"/>
      <w:szCs w:val="20"/>
    </w:rPr>
  </w:style>
  <w:style w:type="character" w:styleId="948">
    <w:name w:val="footnote reference"/>
    <w:basedOn w:val="929"/>
    <w:uiPriority w:val="99"/>
    <w:semiHidden/>
    <w:unhideWhenUsed/>
    <w:rPr>
      <w:vertAlign w:val="superscript"/>
    </w:rPr>
  </w:style>
  <w:style w:type="character" w:styleId="949" w:customStyle="1">
    <w:name w:val="Основной текст_"/>
    <w:link w:val="950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950" w:customStyle="1">
    <w:name w:val="Основной текст1"/>
    <w:basedOn w:val="927"/>
    <w:link w:val="949"/>
    <w:pPr>
      <w:jc w:val="center"/>
      <w:spacing w:after="120" w:line="0" w:lineRule="atLeast"/>
      <w:shd w:val="clear" w:color="auto" w:fill="ffffff"/>
    </w:pPr>
    <w:rPr>
      <w:rFonts w:ascii="Times New Roman" w:hAnsi="Times New Roman" w:eastAsia="Times New Roman" w:cstheme="minorBidi"/>
      <w:sz w:val="26"/>
      <w:szCs w:val="26"/>
    </w:rPr>
  </w:style>
  <w:style w:type="character" w:styleId="951">
    <w:name w:val="Strong"/>
    <w:uiPriority w:val="22"/>
    <w:qFormat/>
    <w:rPr>
      <w:b/>
      <w:bCs/>
    </w:rPr>
  </w:style>
  <w:style w:type="character" w:styleId="952" w:customStyle="1">
    <w:name w:val="apple-converted-space"/>
    <w:basedOn w:val="929"/>
  </w:style>
  <w:style w:type="character" w:styleId="953" w:customStyle="1">
    <w:name w:val="im-mess--lbl-was-edited"/>
    <w:basedOn w:val="929"/>
  </w:style>
  <w:style w:type="character" w:styleId="954" w:customStyle="1">
    <w:name w:val="apple-style-span"/>
    <w:basedOn w:val="929"/>
  </w:style>
  <w:style w:type="character" w:styleId="955" w:customStyle="1">
    <w:name w:val="Заголовок 1 Знак"/>
    <w:basedOn w:val="929"/>
    <w:link w:val="92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56">
    <w:name w:val="Emphasis"/>
    <w:qFormat/>
    <w:rPr>
      <w:i/>
      <w:iCs/>
    </w:rPr>
  </w:style>
  <w:style w:type="character" w:styleId="957">
    <w:name w:val="FollowedHyperlink"/>
    <w:basedOn w:val="929"/>
    <w:uiPriority w:val="99"/>
    <w:semiHidden/>
    <w:unhideWhenUsed/>
    <w:rPr>
      <w:color w:val="800080" w:themeColor="followedHyperlink"/>
      <w:u w:val="single"/>
    </w:rPr>
  </w:style>
  <w:style w:type="paragraph" w:styleId="958" w:customStyle="1">
    <w:name w:val="selectable-text"/>
    <w:basedOn w:val="92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59" w:customStyle="1">
    <w:name w:val="selectable-text1"/>
    <w:basedOn w:val="9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rutube.ru/video/6e3b6ce77c8bced22b1ba78cc7506b42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reestr72@yandex.ru" TargetMode="External"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&#1084;&#1086;&#1081;&#1073;&#1080;&#1079;&#1085;&#1077;&#1089;-72.&#1088;&#1092;/information/news/podderzhka-biznesa-v-deystvii-itogi-edinogo-dnya-konsultatsiy/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E67EE-71FB-45F1-936A-F8BD8E32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belyakova_no</cp:lastModifiedBy>
  <cp:revision>225</cp:revision>
  <dcterms:created xsi:type="dcterms:W3CDTF">2018-08-22T08:02:00Z</dcterms:created>
  <dcterms:modified xsi:type="dcterms:W3CDTF">2025-02-11T06:40:35Z</dcterms:modified>
</cp:coreProperties>
</file>