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5C3" w:rsidRDefault="00C53997" w:rsidP="009D25C3">
      <w:pPr>
        <w:tabs>
          <w:tab w:val="left" w:pos="5715"/>
        </w:tabs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2</w:t>
      </w:r>
      <w:r w:rsidR="00F11796">
        <w:rPr>
          <w:rFonts w:ascii="Times New Roman" w:eastAsiaTheme="minorHAnsi" w:hAnsi="Times New Roman"/>
          <w:b/>
          <w:bCs/>
          <w:sz w:val="28"/>
          <w:szCs w:val="28"/>
        </w:rPr>
        <w:t>4</w:t>
      </w:r>
      <w:r>
        <w:rPr>
          <w:rFonts w:ascii="Times New Roman" w:eastAsiaTheme="minorHAnsi" w:hAnsi="Times New Roman"/>
          <w:b/>
          <w:bCs/>
          <w:sz w:val="28"/>
          <w:szCs w:val="28"/>
        </w:rPr>
        <w:t>.09</w:t>
      </w:r>
      <w:r w:rsidR="00BF4AE5">
        <w:rPr>
          <w:rFonts w:ascii="Times New Roman" w:eastAsiaTheme="minorHAnsi" w:hAnsi="Times New Roman"/>
          <w:b/>
          <w:bCs/>
          <w:sz w:val="28"/>
          <w:szCs w:val="28"/>
        </w:rPr>
        <w:t>.2026</w:t>
      </w:r>
    </w:p>
    <w:p w:rsidR="00BF4AE5" w:rsidRDefault="00BF4AE5" w:rsidP="009D25C3">
      <w:pPr>
        <w:tabs>
          <w:tab w:val="left" w:pos="5715"/>
        </w:tabs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F4AE5" w:rsidRDefault="00BF4AE5" w:rsidP="00BF4AE5">
      <w:pPr>
        <w:tabs>
          <w:tab w:val="left" w:pos="5715"/>
        </w:tabs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F4AE5">
        <w:rPr>
          <w:rFonts w:ascii="Times New Roman" w:eastAsiaTheme="minorHAnsi" w:hAnsi="Times New Roman"/>
          <w:b/>
          <w:bCs/>
          <w:sz w:val="28"/>
          <w:szCs w:val="28"/>
        </w:rPr>
        <w:t xml:space="preserve">Представителям профессионального сообщества рассказали </w:t>
      </w:r>
    </w:p>
    <w:p w:rsidR="00BF4AE5" w:rsidRDefault="00C03BD9" w:rsidP="00823A75">
      <w:pPr>
        <w:tabs>
          <w:tab w:val="left" w:pos="5715"/>
        </w:tabs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proofErr w:type="gramStart"/>
      <w:r>
        <w:rPr>
          <w:rFonts w:ascii="Times New Roman" w:eastAsiaTheme="minorHAnsi" w:hAnsi="Times New Roman"/>
          <w:b/>
          <w:bCs/>
          <w:sz w:val="28"/>
          <w:szCs w:val="28"/>
        </w:rPr>
        <w:t>о</w:t>
      </w:r>
      <w:proofErr w:type="gramEnd"/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реализации цифровых проектов Росреестра</w:t>
      </w:r>
    </w:p>
    <w:p w:rsidR="00C03BD9" w:rsidRDefault="00C03BD9" w:rsidP="00823A75">
      <w:pPr>
        <w:tabs>
          <w:tab w:val="left" w:pos="5715"/>
        </w:tabs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03BD9" w:rsidRDefault="00C03BD9" w:rsidP="00C03BD9">
      <w:pPr>
        <w:tabs>
          <w:tab w:val="left" w:pos="5715"/>
        </w:tabs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На общественном совете тюменского Росреестра обсудили проекты по цифровизации услуг и капитализации территорий региона</w:t>
      </w:r>
    </w:p>
    <w:p w:rsidR="004F20A6" w:rsidRDefault="004F20A6" w:rsidP="00823A75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F4AE5" w:rsidRPr="00823A75" w:rsidRDefault="00BF4AE5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823A75">
        <w:rPr>
          <w:rFonts w:ascii="Times New Roman" w:eastAsiaTheme="minorHAnsi" w:hAnsi="Times New Roman"/>
          <w:bCs/>
          <w:sz w:val="28"/>
          <w:szCs w:val="28"/>
        </w:rPr>
        <w:t>В Управлении Росреестр</w:t>
      </w:r>
      <w:r w:rsidR="007334AD">
        <w:rPr>
          <w:rFonts w:ascii="Times New Roman" w:eastAsiaTheme="minorHAnsi" w:hAnsi="Times New Roman"/>
          <w:bCs/>
          <w:sz w:val="28"/>
          <w:szCs w:val="28"/>
        </w:rPr>
        <w:t>а</w:t>
      </w:r>
      <w:r w:rsidRPr="00823A75">
        <w:rPr>
          <w:rFonts w:ascii="Times New Roman" w:eastAsiaTheme="minorHAnsi" w:hAnsi="Times New Roman"/>
          <w:bCs/>
          <w:sz w:val="28"/>
          <w:szCs w:val="28"/>
        </w:rPr>
        <w:t xml:space="preserve"> по Тюменской области состоялось </w:t>
      </w:r>
      <w:r w:rsidRPr="00823A75">
        <w:rPr>
          <w:rFonts w:ascii="Times New Roman" w:hAnsi="Times New Roman"/>
          <w:sz w:val="28"/>
          <w:szCs w:val="28"/>
        </w:rPr>
        <w:t>заседани</w:t>
      </w:r>
      <w:r w:rsidR="00823A75" w:rsidRPr="00823A75">
        <w:rPr>
          <w:rFonts w:ascii="Times New Roman" w:hAnsi="Times New Roman"/>
          <w:sz w:val="28"/>
          <w:szCs w:val="28"/>
        </w:rPr>
        <w:t>е</w:t>
      </w:r>
      <w:r w:rsidRPr="00823A75">
        <w:rPr>
          <w:rFonts w:ascii="Times New Roman" w:hAnsi="Times New Roman"/>
          <w:sz w:val="28"/>
          <w:szCs w:val="28"/>
        </w:rPr>
        <w:t xml:space="preserve"> Общественного совета. Рассмотрены </w:t>
      </w:r>
      <w:r w:rsidR="00C53997">
        <w:rPr>
          <w:rFonts w:ascii="Times New Roman" w:hAnsi="Times New Roman"/>
          <w:sz w:val="28"/>
          <w:szCs w:val="28"/>
        </w:rPr>
        <w:t xml:space="preserve">отдельные направления работы в части цифровизации услуг и мероприятия, направленные на </w:t>
      </w:r>
      <w:r w:rsidR="000A5931" w:rsidRPr="007334AD">
        <w:rPr>
          <w:rFonts w:ascii="Times New Roman" w:hAnsi="Times New Roman"/>
          <w:sz w:val="28"/>
          <w:szCs w:val="28"/>
        </w:rPr>
        <w:t>повышение</w:t>
      </w:r>
      <w:r w:rsidR="000A5931">
        <w:rPr>
          <w:rFonts w:ascii="Times New Roman" w:hAnsi="Times New Roman"/>
          <w:sz w:val="28"/>
          <w:szCs w:val="28"/>
        </w:rPr>
        <w:t xml:space="preserve"> </w:t>
      </w:r>
      <w:r w:rsidR="00C53997">
        <w:rPr>
          <w:rFonts w:ascii="Times New Roman" w:hAnsi="Times New Roman"/>
          <w:sz w:val="28"/>
          <w:szCs w:val="28"/>
        </w:rPr>
        <w:t>капитализаци</w:t>
      </w:r>
      <w:r w:rsidR="000A5931">
        <w:rPr>
          <w:rFonts w:ascii="Times New Roman" w:hAnsi="Times New Roman"/>
          <w:sz w:val="28"/>
          <w:szCs w:val="28"/>
        </w:rPr>
        <w:t>и</w:t>
      </w:r>
      <w:r w:rsidR="00C53997">
        <w:rPr>
          <w:rFonts w:ascii="Times New Roman" w:hAnsi="Times New Roman"/>
          <w:sz w:val="28"/>
          <w:szCs w:val="28"/>
        </w:rPr>
        <w:t xml:space="preserve"> территорий</w:t>
      </w:r>
      <w:r w:rsidRPr="00823A75">
        <w:rPr>
          <w:rFonts w:ascii="Times New Roman" w:hAnsi="Times New Roman"/>
          <w:sz w:val="28"/>
          <w:szCs w:val="28"/>
        </w:rPr>
        <w:t>.</w:t>
      </w:r>
    </w:p>
    <w:p w:rsidR="004F20A6" w:rsidRDefault="004F20A6" w:rsidP="00C53997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53997" w:rsidRPr="00F11796" w:rsidRDefault="00BF4AE5" w:rsidP="00C53997">
      <w:pPr>
        <w:pStyle w:val="af9"/>
        <w:jc w:val="both"/>
        <w:rPr>
          <w:rFonts w:ascii="Times New Roman" w:hAnsi="Times New Roman"/>
          <w:color w:val="000000"/>
          <w:sz w:val="28"/>
          <w:szCs w:val="28"/>
        </w:rPr>
      </w:pPr>
      <w:r w:rsidRPr="00823A75">
        <w:rPr>
          <w:rFonts w:ascii="Times New Roman" w:eastAsiaTheme="minorHAnsi" w:hAnsi="Times New Roman"/>
          <w:bCs/>
          <w:sz w:val="28"/>
          <w:szCs w:val="28"/>
        </w:rPr>
        <w:t xml:space="preserve">В приветственном слове руководитель Управления Владимир Кораблёв проинформировал </w:t>
      </w:r>
      <w:r w:rsidR="000A5931">
        <w:rPr>
          <w:rFonts w:ascii="Times New Roman" w:eastAsiaTheme="minorHAnsi" w:hAnsi="Times New Roman"/>
          <w:bCs/>
          <w:sz w:val="28"/>
          <w:szCs w:val="28"/>
        </w:rPr>
        <w:t>о мероприятиях по развитию на территории Тюменской области цифровизации в сфере регистрации недвижимости, упрощению услуг и повышению оперативности их получения.</w:t>
      </w:r>
      <w:r w:rsidR="00F11796" w:rsidRPr="00823A75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C53997">
        <w:rPr>
          <w:rFonts w:ascii="Times New Roman" w:eastAsiaTheme="minorHAnsi" w:hAnsi="Times New Roman"/>
          <w:bCs/>
          <w:sz w:val="28"/>
          <w:szCs w:val="28"/>
        </w:rPr>
        <w:t xml:space="preserve">Так, </w:t>
      </w:r>
      <w:r w:rsidR="000A5931">
        <w:rPr>
          <w:rFonts w:ascii="Times New Roman" w:eastAsiaTheme="minorHAnsi" w:hAnsi="Times New Roman"/>
          <w:bCs/>
          <w:sz w:val="28"/>
          <w:szCs w:val="28"/>
        </w:rPr>
        <w:t xml:space="preserve">с августа 2026 года </w:t>
      </w:r>
      <w:r w:rsidR="000A5931" w:rsidRPr="00A72B8C">
        <w:rPr>
          <w:rFonts w:ascii="Times New Roman" w:hAnsi="Times New Roman"/>
          <w:sz w:val="28"/>
          <w:szCs w:val="28"/>
        </w:rPr>
        <w:t>реализ</w:t>
      </w:r>
      <w:r w:rsidR="000A5931">
        <w:rPr>
          <w:rFonts w:ascii="Times New Roman" w:hAnsi="Times New Roman"/>
          <w:sz w:val="28"/>
          <w:szCs w:val="28"/>
        </w:rPr>
        <w:t>уется</w:t>
      </w:r>
      <w:r w:rsidR="00F11796">
        <w:rPr>
          <w:rFonts w:ascii="Times New Roman" w:hAnsi="Times New Roman"/>
          <w:sz w:val="28"/>
          <w:szCs w:val="28"/>
        </w:rPr>
        <w:t xml:space="preserve"> проект</w:t>
      </w:r>
      <w:r w:rsidR="00F11796" w:rsidRPr="00544ACD">
        <w:rPr>
          <w:rFonts w:ascii="Times New Roman" w:hAnsi="Times New Roman"/>
          <w:sz w:val="28"/>
          <w:szCs w:val="28"/>
        </w:rPr>
        <w:t xml:space="preserve"> </w:t>
      </w:r>
      <w:r w:rsidR="000A5931">
        <w:rPr>
          <w:rFonts w:ascii="Times New Roman" w:hAnsi="Times New Roman"/>
          <w:sz w:val="28"/>
          <w:szCs w:val="28"/>
        </w:rPr>
        <w:t>по</w:t>
      </w:r>
      <w:r w:rsidR="00F11796" w:rsidRPr="00544ACD">
        <w:rPr>
          <w:rFonts w:ascii="Times New Roman" w:hAnsi="Times New Roman"/>
          <w:sz w:val="28"/>
          <w:szCs w:val="28"/>
        </w:rPr>
        <w:t xml:space="preserve"> оформлени</w:t>
      </w:r>
      <w:r w:rsidR="000A5931">
        <w:rPr>
          <w:rFonts w:ascii="Times New Roman" w:hAnsi="Times New Roman"/>
          <w:sz w:val="28"/>
          <w:szCs w:val="28"/>
        </w:rPr>
        <w:t>ю</w:t>
      </w:r>
      <w:r w:rsidR="00F11796" w:rsidRPr="00544ACD">
        <w:rPr>
          <w:rFonts w:ascii="Times New Roman" w:hAnsi="Times New Roman"/>
          <w:sz w:val="28"/>
          <w:szCs w:val="28"/>
        </w:rPr>
        <w:t xml:space="preserve"> договоров ипотеки в формате «Сделка за час». Инициатива в рамках развития совместных с ПАО «Сбербанк» проектов направлена на сокращение сроков осуществления сделок с недвижимостью за счет использования преимущества цифрового взаимодействия и обеспечения качества подготовки документов</w:t>
      </w:r>
      <w:r w:rsidR="00F11796" w:rsidRPr="00544ACD">
        <w:rPr>
          <w:rFonts w:ascii="Times New Roman" w:hAnsi="Times New Roman"/>
          <w:color w:val="000000"/>
          <w:sz w:val="28"/>
          <w:szCs w:val="28"/>
        </w:rPr>
        <w:t>.</w:t>
      </w:r>
      <w:r w:rsidR="00F117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5931">
        <w:rPr>
          <w:rFonts w:ascii="Times New Roman" w:eastAsiaTheme="minorHAnsi" w:hAnsi="Times New Roman"/>
          <w:bCs/>
          <w:sz w:val="28"/>
          <w:szCs w:val="28"/>
        </w:rPr>
        <w:t>Н</w:t>
      </w:r>
      <w:r w:rsidR="00D84F49">
        <w:rPr>
          <w:rFonts w:ascii="Times New Roman" w:eastAsiaTheme="minorHAnsi" w:hAnsi="Times New Roman"/>
          <w:bCs/>
          <w:sz w:val="28"/>
          <w:szCs w:val="28"/>
        </w:rPr>
        <w:t xml:space="preserve">а сегодняшний день </w:t>
      </w:r>
      <w:r w:rsidR="000A5931">
        <w:rPr>
          <w:rFonts w:ascii="Times New Roman" w:eastAsiaTheme="minorHAnsi" w:hAnsi="Times New Roman"/>
          <w:bCs/>
          <w:sz w:val="28"/>
          <w:szCs w:val="28"/>
        </w:rPr>
        <w:t xml:space="preserve">в формате </w:t>
      </w:r>
      <w:r w:rsidR="000A5931" w:rsidRPr="00544ACD">
        <w:rPr>
          <w:rFonts w:ascii="Times New Roman" w:hAnsi="Times New Roman"/>
          <w:sz w:val="28"/>
          <w:szCs w:val="28"/>
        </w:rPr>
        <w:t>«Сделка за час»</w:t>
      </w:r>
      <w:r w:rsidR="000A5931">
        <w:rPr>
          <w:rFonts w:ascii="Times New Roman" w:hAnsi="Times New Roman"/>
          <w:sz w:val="28"/>
          <w:szCs w:val="28"/>
        </w:rPr>
        <w:t xml:space="preserve"> </w:t>
      </w:r>
      <w:r w:rsidR="000A5931">
        <w:rPr>
          <w:rFonts w:ascii="Times New Roman" w:eastAsiaTheme="minorHAnsi" w:hAnsi="Times New Roman"/>
          <w:bCs/>
          <w:sz w:val="28"/>
          <w:szCs w:val="28"/>
        </w:rPr>
        <w:t xml:space="preserve">зарегистрировано </w:t>
      </w:r>
      <w:r w:rsidR="000A5931" w:rsidRPr="00D84F49">
        <w:rPr>
          <w:rFonts w:ascii="Times New Roman" w:eastAsiaTheme="minorHAnsi" w:hAnsi="Times New Roman"/>
          <w:bCs/>
          <w:sz w:val="28"/>
          <w:szCs w:val="28"/>
        </w:rPr>
        <w:t>109 договоров</w:t>
      </w:r>
      <w:r w:rsidR="000A5931">
        <w:rPr>
          <w:rFonts w:ascii="Times New Roman" w:eastAsiaTheme="minorHAnsi" w:hAnsi="Times New Roman"/>
          <w:bCs/>
          <w:sz w:val="28"/>
          <w:szCs w:val="28"/>
        </w:rPr>
        <w:t>.</w:t>
      </w:r>
      <w:r w:rsidR="0034313F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34313F" w:rsidRPr="0034313F">
        <w:rPr>
          <w:rFonts w:ascii="Times New Roman" w:hAnsi="Times New Roman"/>
          <w:sz w:val="28"/>
          <w:szCs w:val="28"/>
        </w:rPr>
        <w:t>«</w:t>
      </w:r>
      <w:r w:rsidR="00F11796" w:rsidRPr="00F11796">
        <w:rPr>
          <w:rFonts w:ascii="Times New Roman" w:hAnsi="Times New Roman"/>
          <w:sz w:val="28"/>
          <w:szCs w:val="28"/>
        </w:rPr>
        <w:t xml:space="preserve">Наша работа напрямую связана с предоставлением услуг гражданам, поэтому обеспечение доступности </w:t>
      </w:r>
      <w:r w:rsidR="00F11796">
        <w:rPr>
          <w:rFonts w:ascii="Times New Roman" w:hAnsi="Times New Roman"/>
          <w:sz w:val="28"/>
          <w:szCs w:val="28"/>
        </w:rPr>
        <w:t xml:space="preserve">и комфортности их получения, а также </w:t>
      </w:r>
      <w:r w:rsidR="00F11796" w:rsidRPr="00F11796">
        <w:rPr>
          <w:rFonts w:ascii="Times New Roman" w:hAnsi="Times New Roman"/>
          <w:sz w:val="28"/>
          <w:szCs w:val="28"/>
        </w:rPr>
        <w:t xml:space="preserve">сокращения сроков </w:t>
      </w:r>
      <w:r w:rsidR="006C276C">
        <w:rPr>
          <w:rFonts w:ascii="Times New Roman" w:hAnsi="Times New Roman"/>
          <w:sz w:val="28"/>
          <w:szCs w:val="28"/>
        </w:rPr>
        <w:t xml:space="preserve">их </w:t>
      </w:r>
      <w:r w:rsidR="00F11796" w:rsidRPr="00F11796">
        <w:rPr>
          <w:rFonts w:ascii="Times New Roman" w:hAnsi="Times New Roman"/>
          <w:sz w:val="28"/>
          <w:szCs w:val="28"/>
        </w:rPr>
        <w:t>оказания является</w:t>
      </w:r>
      <w:r w:rsidR="00F11796">
        <w:rPr>
          <w:rFonts w:ascii="Times New Roman" w:hAnsi="Times New Roman"/>
          <w:sz w:val="28"/>
          <w:szCs w:val="28"/>
        </w:rPr>
        <w:t xml:space="preserve"> первоочередной задачей</w:t>
      </w:r>
      <w:r w:rsidR="009E7BA3" w:rsidRPr="0034313F">
        <w:rPr>
          <w:rFonts w:ascii="Times New Roman" w:eastAsiaTheme="minorHAnsi" w:hAnsi="Times New Roman"/>
          <w:bCs/>
          <w:sz w:val="28"/>
          <w:szCs w:val="28"/>
        </w:rPr>
        <w:t>,</w:t>
      </w:r>
      <w:r w:rsidR="000A5931">
        <w:rPr>
          <w:rFonts w:ascii="Times New Roman" w:eastAsiaTheme="minorHAnsi" w:hAnsi="Times New Roman"/>
          <w:bCs/>
          <w:sz w:val="28"/>
          <w:szCs w:val="28"/>
        </w:rPr>
        <w:t xml:space="preserve"> –</w:t>
      </w:r>
      <w:r w:rsidR="009E7BA3">
        <w:rPr>
          <w:rFonts w:ascii="Times New Roman" w:eastAsiaTheme="minorHAnsi" w:hAnsi="Times New Roman"/>
          <w:bCs/>
          <w:sz w:val="28"/>
          <w:szCs w:val="28"/>
        </w:rPr>
        <w:t xml:space="preserve"> заключил Владимир Кораблёв.</w:t>
      </w:r>
    </w:p>
    <w:p w:rsidR="004F20A6" w:rsidRDefault="004F20A6" w:rsidP="00C53997">
      <w:pPr>
        <w:pStyle w:val="af9"/>
        <w:jc w:val="both"/>
      </w:pPr>
    </w:p>
    <w:p w:rsidR="00C03BD9" w:rsidRDefault="0034313F" w:rsidP="00C53997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 ходе заседания д</w:t>
      </w:r>
      <w:r w:rsidR="00C53997">
        <w:rPr>
          <w:rFonts w:ascii="Times New Roman" w:eastAsiaTheme="minorHAnsi" w:hAnsi="Times New Roman"/>
          <w:bCs/>
          <w:sz w:val="28"/>
          <w:szCs w:val="28"/>
        </w:rPr>
        <w:t>оведена информация о</w:t>
      </w:r>
      <w:r w:rsidR="00C53997" w:rsidRPr="00C53997">
        <w:rPr>
          <w:rFonts w:ascii="Times New Roman" w:eastAsiaTheme="minorHAnsi" w:hAnsi="Times New Roman"/>
          <w:bCs/>
          <w:sz w:val="28"/>
          <w:szCs w:val="28"/>
        </w:rPr>
        <w:t xml:space="preserve"> развитии способов противоде</w:t>
      </w:r>
      <w:r w:rsidR="00C53997">
        <w:rPr>
          <w:rFonts w:ascii="Times New Roman" w:eastAsiaTheme="minorHAnsi" w:hAnsi="Times New Roman"/>
          <w:bCs/>
          <w:sz w:val="28"/>
          <w:szCs w:val="28"/>
        </w:rPr>
        <w:t xml:space="preserve">йствия мошенническим действиям </w:t>
      </w:r>
      <w:r w:rsidR="00C53997" w:rsidRPr="00C53997">
        <w:rPr>
          <w:rFonts w:ascii="Times New Roman" w:eastAsiaTheme="minorHAnsi" w:hAnsi="Times New Roman"/>
          <w:bCs/>
          <w:sz w:val="28"/>
          <w:szCs w:val="28"/>
        </w:rPr>
        <w:t>в сфере недвижимо</w:t>
      </w:r>
      <w:r w:rsidR="00C53997">
        <w:rPr>
          <w:rFonts w:ascii="Times New Roman" w:eastAsiaTheme="minorHAnsi" w:hAnsi="Times New Roman"/>
          <w:bCs/>
          <w:sz w:val="28"/>
          <w:szCs w:val="28"/>
        </w:rPr>
        <w:t>сти и оказания услуг Росреестра с помощью</w:t>
      </w:r>
      <w:r w:rsidR="00C53997" w:rsidRPr="00C53997">
        <w:rPr>
          <w:rFonts w:ascii="Times New Roman" w:eastAsiaTheme="minorHAnsi" w:hAnsi="Times New Roman"/>
          <w:bCs/>
          <w:sz w:val="28"/>
          <w:szCs w:val="28"/>
        </w:rPr>
        <w:t xml:space="preserve"> использовани</w:t>
      </w:r>
      <w:r w:rsidR="00C53997">
        <w:rPr>
          <w:rFonts w:ascii="Times New Roman" w:eastAsiaTheme="minorHAnsi" w:hAnsi="Times New Roman"/>
          <w:bCs/>
          <w:sz w:val="28"/>
          <w:szCs w:val="28"/>
        </w:rPr>
        <w:t>я</w:t>
      </w:r>
      <w:r w:rsidR="00C53997" w:rsidRPr="00C53997">
        <w:rPr>
          <w:rFonts w:ascii="Times New Roman" w:eastAsiaTheme="minorHAnsi" w:hAnsi="Times New Roman"/>
          <w:bCs/>
          <w:sz w:val="28"/>
          <w:szCs w:val="28"/>
        </w:rPr>
        <w:t xml:space="preserve"> биометрии при заключении электронных сделок с недвижимостью.</w:t>
      </w:r>
      <w:r w:rsidR="00B03263">
        <w:rPr>
          <w:rFonts w:ascii="Times New Roman" w:eastAsiaTheme="minorHAnsi" w:hAnsi="Times New Roman"/>
          <w:bCs/>
          <w:sz w:val="28"/>
          <w:szCs w:val="28"/>
        </w:rPr>
        <w:t xml:space="preserve"> Проект реализуется в рамках жизненных ситуаций </w:t>
      </w:r>
      <w:r w:rsidR="00B67EB5">
        <w:rPr>
          <w:rFonts w:ascii="Times New Roman" w:eastAsiaTheme="minorHAnsi" w:hAnsi="Times New Roman"/>
          <w:bCs/>
          <w:sz w:val="28"/>
          <w:szCs w:val="28"/>
        </w:rPr>
        <w:t xml:space="preserve">портала Госуслуг </w:t>
      </w:r>
      <w:r w:rsidR="00B03263">
        <w:rPr>
          <w:rFonts w:ascii="Times New Roman" w:eastAsiaTheme="minorHAnsi" w:hAnsi="Times New Roman"/>
          <w:bCs/>
          <w:sz w:val="28"/>
          <w:szCs w:val="28"/>
        </w:rPr>
        <w:t>«Приобретение недвижимости» и значительно сокращает процесс оформления</w:t>
      </w:r>
      <w:r w:rsidR="00B67EB5">
        <w:rPr>
          <w:rFonts w:ascii="Times New Roman" w:eastAsiaTheme="minorHAnsi" w:hAnsi="Times New Roman"/>
          <w:bCs/>
          <w:sz w:val="28"/>
          <w:szCs w:val="28"/>
        </w:rPr>
        <w:t xml:space="preserve"> с одновременным обеспечением безопасности совершения сделки для ее участников</w:t>
      </w:r>
      <w:r w:rsidR="00B03263">
        <w:rPr>
          <w:rFonts w:ascii="Times New Roman" w:eastAsiaTheme="minorHAnsi" w:hAnsi="Times New Roman"/>
          <w:bCs/>
          <w:sz w:val="28"/>
          <w:szCs w:val="28"/>
        </w:rPr>
        <w:t xml:space="preserve">. Если раньше для этого требовалось 4 процедуры, то теперь клиентский путь составляет всего 2 шага. </w:t>
      </w:r>
    </w:p>
    <w:p w:rsidR="004F20A6" w:rsidRDefault="004F20A6" w:rsidP="00C53997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E2C35" w:rsidRDefault="000E2C35" w:rsidP="00C53997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E2C35">
        <w:rPr>
          <w:rFonts w:ascii="Times New Roman" w:eastAsiaTheme="minorHAnsi" w:hAnsi="Times New Roman"/>
          <w:bCs/>
          <w:sz w:val="28"/>
          <w:szCs w:val="28"/>
        </w:rPr>
        <w:t>Продолжая тему цифровизации член</w:t>
      </w:r>
      <w:r w:rsidR="00F11796">
        <w:rPr>
          <w:rFonts w:ascii="Times New Roman" w:eastAsiaTheme="minorHAnsi" w:hAnsi="Times New Roman"/>
          <w:bCs/>
          <w:sz w:val="28"/>
          <w:szCs w:val="28"/>
        </w:rPr>
        <w:t>ы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Общественного совета </w:t>
      </w:r>
      <w:r w:rsidR="00F11796" w:rsidRPr="00F11796">
        <w:rPr>
          <w:rFonts w:ascii="Times New Roman" w:eastAsiaTheme="minorHAnsi" w:hAnsi="Times New Roman"/>
          <w:bCs/>
          <w:sz w:val="28"/>
          <w:szCs w:val="28"/>
        </w:rPr>
        <w:t>обсудили</w:t>
      </w:r>
      <w:r w:rsidRPr="00F1179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развити</w:t>
      </w:r>
      <w:r w:rsidR="00F11796">
        <w:rPr>
          <w:rFonts w:ascii="Times New Roman" w:eastAsiaTheme="minorHAnsi" w:hAnsi="Times New Roman"/>
          <w:bCs/>
          <w:sz w:val="28"/>
          <w:szCs w:val="28"/>
        </w:rPr>
        <w:t>е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сервисов Федеральной государственной информационной системы «Единая цифровая платформа «Национальная система пространственных данных»</w:t>
      </w:r>
      <w:r w:rsidR="006C276C">
        <w:rPr>
          <w:rFonts w:ascii="Times New Roman" w:eastAsiaTheme="minorHAnsi" w:hAnsi="Times New Roman"/>
          <w:bCs/>
          <w:sz w:val="28"/>
          <w:szCs w:val="28"/>
        </w:rPr>
        <w:t xml:space="preserve"> (</w:t>
      </w:r>
      <w:r w:rsidR="006C276C" w:rsidRPr="000E2C35">
        <w:rPr>
          <w:rFonts w:ascii="Times New Roman" w:eastAsiaTheme="minorHAnsi" w:hAnsi="Times New Roman"/>
          <w:bCs/>
          <w:sz w:val="28"/>
          <w:szCs w:val="28"/>
        </w:rPr>
        <w:t>ФГИС ЕЦП НСПД</w:t>
      </w:r>
      <w:r w:rsidR="006C276C">
        <w:rPr>
          <w:rFonts w:ascii="Times New Roman" w:eastAsiaTheme="minorHAnsi" w:hAnsi="Times New Roman"/>
          <w:bCs/>
          <w:sz w:val="28"/>
          <w:szCs w:val="28"/>
        </w:rPr>
        <w:t>)</w:t>
      </w:r>
      <w:r w:rsidR="00B67EB5">
        <w:rPr>
          <w:rFonts w:ascii="Times New Roman" w:eastAsiaTheme="minorHAnsi" w:hAnsi="Times New Roman"/>
          <w:bCs/>
          <w:sz w:val="28"/>
          <w:szCs w:val="28"/>
        </w:rPr>
        <w:t xml:space="preserve"> и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B67EB5">
        <w:rPr>
          <w:rFonts w:ascii="Times New Roman" w:eastAsiaTheme="minorHAnsi" w:hAnsi="Times New Roman"/>
          <w:bCs/>
          <w:sz w:val="28"/>
          <w:szCs w:val="28"/>
        </w:rPr>
        <w:t>о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тметили</w:t>
      </w:r>
      <w:r w:rsidR="000A5931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B67EB5" w:rsidRPr="000E2C35">
        <w:rPr>
          <w:rFonts w:ascii="Times New Roman" w:eastAsiaTheme="minorHAnsi" w:hAnsi="Times New Roman"/>
          <w:bCs/>
          <w:sz w:val="28"/>
          <w:szCs w:val="28"/>
        </w:rPr>
        <w:t>учет потребностей участников профессиональных сообществ</w:t>
      </w:r>
      <w:r w:rsidR="00B67EB5">
        <w:rPr>
          <w:rFonts w:ascii="Times New Roman" w:eastAsiaTheme="minorHAnsi" w:hAnsi="Times New Roman"/>
          <w:bCs/>
          <w:sz w:val="28"/>
          <w:szCs w:val="28"/>
        </w:rPr>
        <w:t xml:space="preserve"> при совершенствовании функционала 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ФГИС </w:t>
      </w:r>
      <w:r w:rsidRPr="000E2C35">
        <w:rPr>
          <w:rFonts w:ascii="Times New Roman" w:eastAsiaTheme="minorHAnsi" w:hAnsi="Times New Roman"/>
          <w:bCs/>
          <w:sz w:val="28"/>
          <w:szCs w:val="28"/>
        </w:rPr>
        <w:lastRenderedPageBreak/>
        <w:t>ЕЦП НСПД</w:t>
      </w:r>
      <w:r w:rsidR="00B67EB5">
        <w:rPr>
          <w:rFonts w:ascii="Times New Roman" w:eastAsiaTheme="minorHAnsi" w:hAnsi="Times New Roman"/>
          <w:bCs/>
          <w:sz w:val="28"/>
          <w:szCs w:val="28"/>
        </w:rPr>
        <w:t>.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6C276C">
        <w:rPr>
          <w:rFonts w:ascii="Times New Roman" w:eastAsiaTheme="minorHAnsi" w:hAnsi="Times New Roman"/>
          <w:bCs/>
          <w:sz w:val="28"/>
          <w:szCs w:val="28"/>
        </w:rPr>
        <w:t>Рассмотрели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информацию о возможности просмотра исторических сведений ЕГРН как по объекту, так и по слою (например, в отношении земельных участков пользователь может наглядно ознакомиться с историей, начиная с 01.01.2024), а также о новых возможностях картографического компонента – печать фрагмента карты с «динамической» легендой, отображение подписей для каждого контура многоконтурного земельного участка, а также сервисах, расширяющих функционал работы с картой (сервисы </w:t>
      </w:r>
      <w:r w:rsidR="00B67EB5">
        <w:rPr>
          <w:rFonts w:ascii="Times New Roman" w:eastAsiaTheme="minorHAnsi" w:hAnsi="Times New Roman"/>
          <w:bCs/>
          <w:sz w:val="28"/>
          <w:szCs w:val="28"/>
        </w:rPr>
        <w:t>«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Специализированные инструменты карты</w:t>
      </w:r>
      <w:r w:rsidR="00B67EB5">
        <w:rPr>
          <w:rFonts w:ascii="Times New Roman" w:eastAsiaTheme="minorHAnsi" w:hAnsi="Times New Roman"/>
          <w:bCs/>
          <w:sz w:val="28"/>
          <w:szCs w:val="28"/>
        </w:rPr>
        <w:t>»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r w:rsidR="00B67EB5">
        <w:rPr>
          <w:rFonts w:ascii="Times New Roman" w:eastAsiaTheme="minorHAnsi" w:hAnsi="Times New Roman"/>
          <w:bCs/>
          <w:sz w:val="28"/>
          <w:szCs w:val="28"/>
        </w:rPr>
        <w:t>«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Формирование тематических пользовательских карт</w:t>
      </w:r>
      <w:r w:rsidR="00B67EB5">
        <w:rPr>
          <w:rFonts w:ascii="Times New Roman" w:eastAsiaTheme="minorHAnsi" w:hAnsi="Times New Roman"/>
          <w:bCs/>
          <w:sz w:val="28"/>
          <w:szCs w:val="28"/>
        </w:rPr>
        <w:t>»</w:t>
      </w:r>
      <w:r w:rsidR="00577D45">
        <w:rPr>
          <w:rFonts w:ascii="Times New Roman" w:eastAsiaTheme="minorHAnsi" w:hAnsi="Times New Roman"/>
          <w:bCs/>
          <w:sz w:val="28"/>
          <w:szCs w:val="28"/>
        </w:rPr>
        <w:t>).</w:t>
      </w:r>
    </w:p>
    <w:p w:rsidR="004F20A6" w:rsidRDefault="004F20A6" w:rsidP="004F20A6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476EEC" w:rsidRDefault="000E2C35" w:rsidP="004F20A6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На территории региона продолжается реализация поручений Президента РФ по повышению капитализации территорий. Способствуют этому заключения с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оглашени</w:t>
      </w:r>
      <w:r>
        <w:rPr>
          <w:rFonts w:ascii="Times New Roman" w:eastAsiaTheme="minorHAnsi" w:hAnsi="Times New Roman"/>
          <w:bCs/>
          <w:sz w:val="28"/>
          <w:szCs w:val="28"/>
        </w:rPr>
        <w:t>й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филиала 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ППК «Роскадастр»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по Тюменской области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 xml:space="preserve"> с органами государственной власти и органами местного самоуправления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E2C35">
        <w:rPr>
          <w:rFonts w:ascii="Times New Roman" w:eastAsiaTheme="minorHAnsi" w:hAnsi="Times New Roman"/>
          <w:bCs/>
          <w:sz w:val="28"/>
          <w:szCs w:val="28"/>
        </w:rPr>
        <w:t>о выполнении работ (услуг)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по оформлению недвижимости, определению ее кадастровой стоимости, а так же выявлению 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неиспользуемых территорий и земельных участков. Результатом такой работы станет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наполнение ЕГРН полными и точными сведениями об объектах и правах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увеличение суммарной кадаст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ровой стоимости объектов в ЕГРН,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дополнительный доход в бюджет (налоги, ар</w:t>
      </w:r>
      <w:r w:rsidR="008A02FE">
        <w:rPr>
          <w:rFonts w:ascii="Times New Roman" w:eastAsiaTheme="minorHAnsi" w:hAnsi="Times New Roman"/>
          <w:bCs/>
          <w:sz w:val="28"/>
          <w:szCs w:val="28"/>
        </w:rPr>
        <w:t>ендная плата, доход от продажи), возможность предоставления свободных земельных участков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 xml:space="preserve"> для строительства и решения социальных задач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. </w:t>
      </w:r>
      <w:r w:rsidR="00577D45">
        <w:rPr>
          <w:rFonts w:ascii="Times New Roman" w:eastAsiaTheme="minorHAnsi" w:hAnsi="Times New Roman"/>
          <w:bCs/>
          <w:sz w:val="28"/>
          <w:szCs w:val="28"/>
        </w:rPr>
        <w:t>Директор филиала ППК «Роскадастр» по Тюменской области С</w:t>
      </w:r>
      <w:r w:rsidR="004F20A6">
        <w:rPr>
          <w:rFonts w:ascii="Times New Roman" w:eastAsiaTheme="minorHAnsi" w:hAnsi="Times New Roman"/>
          <w:bCs/>
          <w:sz w:val="28"/>
          <w:szCs w:val="28"/>
        </w:rPr>
        <w:t xml:space="preserve">ветлана Веприкова сообщила, что </w:t>
      </w:r>
      <w:r w:rsidR="00577D45">
        <w:rPr>
          <w:rFonts w:ascii="Times New Roman" w:eastAsiaTheme="minorHAnsi" w:hAnsi="Times New Roman"/>
          <w:bCs/>
          <w:sz w:val="28"/>
          <w:szCs w:val="28"/>
        </w:rPr>
        <w:t xml:space="preserve">в сентябре 2026 года </w:t>
      </w:r>
      <w:r w:rsidR="008A02FE">
        <w:rPr>
          <w:rFonts w:ascii="Times New Roman" w:eastAsiaTheme="minorHAnsi" w:hAnsi="Times New Roman"/>
          <w:bCs/>
          <w:sz w:val="28"/>
          <w:szCs w:val="28"/>
        </w:rPr>
        <w:t>такое с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 xml:space="preserve">оглашение </w:t>
      </w:r>
      <w:r w:rsidR="008A02FE">
        <w:rPr>
          <w:rFonts w:ascii="Times New Roman" w:eastAsiaTheme="minorHAnsi" w:hAnsi="Times New Roman"/>
          <w:bCs/>
          <w:sz w:val="28"/>
          <w:szCs w:val="28"/>
        </w:rPr>
        <w:t>заключено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 xml:space="preserve"> с Администрацией Сл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адковского муниципального округа.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На</w:t>
      </w:r>
      <w:r w:rsidR="004F20A6">
        <w:rPr>
          <w:rFonts w:ascii="Times New Roman" w:eastAsiaTheme="minorHAnsi" w:hAnsi="Times New Roman"/>
          <w:bCs/>
          <w:sz w:val="28"/>
          <w:szCs w:val="28"/>
        </w:rPr>
        <w:t xml:space="preserve"> территории населенных пунктов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 xml:space="preserve">с. Сладково и п. </w:t>
      </w:r>
      <w:proofErr w:type="spellStart"/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Маслянский</w:t>
      </w:r>
      <w:proofErr w:type="spellEnd"/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DD56BB">
        <w:rPr>
          <w:rFonts w:ascii="Times New Roman" w:eastAsiaTheme="minorHAnsi" w:hAnsi="Times New Roman"/>
          <w:bCs/>
          <w:sz w:val="28"/>
          <w:szCs w:val="28"/>
        </w:rPr>
        <w:t xml:space="preserve">будут </w:t>
      </w:r>
      <w:r w:rsidR="008A02FE">
        <w:rPr>
          <w:rFonts w:ascii="Times New Roman" w:eastAsiaTheme="minorHAnsi" w:hAnsi="Times New Roman"/>
          <w:bCs/>
          <w:sz w:val="28"/>
          <w:szCs w:val="28"/>
        </w:rPr>
        <w:t>проведены работы в отношении</w:t>
      </w:r>
      <w:r w:rsidR="004F20A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4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>169 объектов недвижимости</w:t>
      </w:r>
      <w:r w:rsidR="00DD56BB">
        <w:rPr>
          <w:rFonts w:ascii="Times New Roman" w:eastAsiaTheme="minorHAnsi" w:hAnsi="Times New Roman"/>
          <w:bCs/>
          <w:sz w:val="28"/>
          <w:szCs w:val="28"/>
        </w:rPr>
        <w:t>, из которых 1 411 без установленных границ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.   </w:t>
      </w:r>
      <w:r w:rsidR="00577D45">
        <w:rPr>
          <w:rFonts w:ascii="Times New Roman" w:eastAsiaTheme="minorHAnsi" w:hAnsi="Times New Roman"/>
          <w:bCs/>
          <w:sz w:val="28"/>
          <w:szCs w:val="28"/>
        </w:rPr>
        <w:t>Уже в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 xml:space="preserve">ыявлено 38 потенциальных объектов </w:t>
      </w:r>
      <w:r w:rsidR="00785A21">
        <w:rPr>
          <w:rFonts w:ascii="Times New Roman" w:eastAsiaTheme="minorHAnsi" w:hAnsi="Times New Roman"/>
          <w:bCs/>
          <w:sz w:val="28"/>
          <w:szCs w:val="28"/>
        </w:rPr>
        <w:t>для</w:t>
      </w:r>
      <w:r w:rsidR="008A02FE" w:rsidRPr="008A02FE">
        <w:rPr>
          <w:rFonts w:ascii="Times New Roman" w:eastAsiaTheme="minorHAnsi" w:hAnsi="Times New Roman"/>
          <w:bCs/>
          <w:sz w:val="28"/>
          <w:szCs w:val="28"/>
        </w:rPr>
        <w:t xml:space="preserve"> вовлечени</w:t>
      </w:r>
      <w:r w:rsidR="00785A21">
        <w:rPr>
          <w:rFonts w:ascii="Times New Roman" w:eastAsiaTheme="minorHAnsi" w:hAnsi="Times New Roman"/>
          <w:bCs/>
          <w:sz w:val="28"/>
          <w:szCs w:val="28"/>
        </w:rPr>
        <w:t>я</w:t>
      </w:r>
      <w:r w:rsidR="008A02FE">
        <w:rPr>
          <w:rFonts w:ascii="Times New Roman" w:eastAsiaTheme="minorHAnsi" w:hAnsi="Times New Roman"/>
          <w:bCs/>
          <w:sz w:val="28"/>
          <w:szCs w:val="28"/>
        </w:rPr>
        <w:t xml:space="preserve"> к использованию в соответствующих целях.</w:t>
      </w:r>
    </w:p>
    <w:p w:rsidR="004F20A6" w:rsidRDefault="004F20A6" w:rsidP="00C91084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63954" w:rsidRDefault="00063954" w:rsidP="00C91084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Отдельно участники </w:t>
      </w:r>
      <w:r w:rsidR="00F11796">
        <w:rPr>
          <w:rFonts w:ascii="Times New Roman" w:eastAsiaTheme="minorHAnsi" w:hAnsi="Times New Roman"/>
          <w:bCs/>
          <w:sz w:val="28"/>
          <w:szCs w:val="28"/>
        </w:rPr>
        <w:t>заседания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F11796">
        <w:rPr>
          <w:rFonts w:ascii="Times New Roman" w:eastAsiaTheme="minorHAnsi" w:hAnsi="Times New Roman"/>
          <w:bCs/>
          <w:sz w:val="28"/>
          <w:szCs w:val="28"/>
        </w:rPr>
        <w:t>рассмотрели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CA49BD">
        <w:rPr>
          <w:rFonts w:ascii="Times New Roman" w:eastAsiaTheme="minorHAnsi" w:hAnsi="Times New Roman"/>
          <w:bCs/>
          <w:sz w:val="28"/>
          <w:szCs w:val="28"/>
        </w:rPr>
        <w:t xml:space="preserve">содержание изменений земельного, водного а также градостроительного законодательства в отношении объектов недвижимости и их строительства. </w:t>
      </w:r>
      <w:r>
        <w:rPr>
          <w:rFonts w:ascii="Times New Roman" w:eastAsiaTheme="minorHAnsi" w:hAnsi="Times New Roman"/>
          <w:bCs/>
          <w:sz w:val="28"/>
          <w:szCs w:val="28"/>
        </w:rPr>
        <w:t>Рассмотрение акт</w:t>
      </w:r>
      <w:r w:rsidR="006C276C">
        <w:rPr>
          <w:rFonts w:ascii="Times New Roman" w:eastAsiaTheme="minorHAnsi" w:hAnsi="Times New Roman"/>
          <w:bCs/>
          <w:sz w:val="28"/>
          <w:szCs w:val="28"/>
        </w:rPr>
        <w:t>уальной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инф</w:t>
      </w:r>
      <w:r w:rsidR="006C276C">
        <w:rPr>
          <w:rFonts w:ascii="Times New Roman" w:eastAsiaTheme="minorHAnsi" w:hAnsi="Times New Roman"/>
          <w:bCs/>
          <w:sz w:val="28"/>
          <w:szCs w:val="28"/>
        </w:rPr>
        <w:t>ормации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по </w:t>
      </w:r>
      <w:r w:rsidR="006C276C">
        <w:rPr>
          <w:rFonts w:ascii="Times New Roman" w:eastAsiaTheme="minorHAnsi" w:hAnsi="Times New Roman"/>
          <w:bCs/>
          <w:sz w:val="28"/>
          <w:szCs w:val="28"/>
        </w:rPr>
        <w:t>изменениям действующего законодательства являет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ся </w:t>
      </w:r>
      <w:r w:rsidR="006C276C">
        <w:rPr>
          <w:rFonts w:ascii="Times New Roman" w:eastAsiaTheme="minorHAnsi" w:hAnsi="Times New Roman"/>
          <w:bCs/>
          <w:sz w:val="28"/>
          <w:szCs w:val="28"/>
        </w:rPr>
        <w:t>традиционным вопросом повестки</w:t>
      </w:r>
      <w:r w:rsidR="00CA49BD">
        <w:rPr>
          <w:rFonts w:ascii="Times New Roman" w:eastAsiaTheme="minorHAnsi" w:hAnsi="Times New Roman"/>
          <w:bCs/>
          <w:sz w:val="28"/>
          <w:szCs w:val="28"/>
        </w:rPr>
        <w:t xml:space="preserve"> заседаний Общественного совета</w:t>
      </w:r>
      <w:r w:rsidR="006C276C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EF16BB" w:rsidRDefault="00EF16BB" w:rsidP="00C91084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F48ED" w:rsidRDefault="00C91084" w:rsidP="00C91084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Мероприятие завершилось активным обсуждением актуальных вопросов. Члены общественного совета отметили заинтересованность Управления в качестве услуг, сокращении сроков и внедре</w:t>
      </w:r>
      <w:r w:rsidR="00785A21">
        <w:rPr>
          <w:rFonts w:ascii="Times New Roman" w:eastAsiaTheme="minorHAnsi" w:hAnsi="Times New Roman"/>
          <w:bCs/>
          <w:sz w:val="28"/>
          <w:szCs w:val="28"/>
        </w:rPr>
        <w:t xml:space="preserve">нии инновационных технологий,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способствующих комфортному и быстрому получению государственных услуг. </w:t>
      </w:r>
    </w:p>
    <w:p w:rsidR="00EF16BB" w:rsidRDefault="00EF16BB" w:rsidP="00EF48ED">
      <w:pPr>
        <w:pStyle w:val="af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B4F51" w:rsidRDefault="00EF48ED" w:rsidP="00EF48ED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«Тюменский Росреестр отличает оперативное решение вопросов, желание идти </w:t>
      </w:r>
      <w:r w:rsidR="00CA49BD">
        <w:rPr>
          <w:rFonts w:ascii="Times New Roman" w:eastAsiaTheme="minorHAnsi" w:hAnsi="Times New Roman"/>
          <w:bCs/>
          <w:sz w:val="28"/>
          <w:szCs w:val="28"/>
        </w:rPr>
        <w:t xml:space="preserve">навстречу представителям предпринимательского и профессиональных сообществ, общественных объединений и заявителей,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поиск путей и возможностей для ускорения осуществления процедур, - заключила </w:t>
      </w:r>
      <w:r w:rsidR="00CA49BD">
        <w:rPr>
          <w:rFonts w:ascii="Times New Roman" w:eastAsiaTheme="minorHAnsi" w:hAnsi="Times New Roman"/>
          <w:bCs/>
          <w:sz w:val="28"/>
          <w:szCs w:val="28"/>
        </w:rPr>
        <w:t>п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редседатель Общественного совета Светлана Власова. – </w:t>
      </w:r>
      <w:r w:rsidR="00CA49BD">
        <w:rPr>
          <w:rFonts w:ascii="Times New Roman" w:eastAsiaTheme="minorHAnsi" w:hAnsi="Times New Roman"/>
          <w:bCs/>
          <w:sz w:val="28"/>
          <w:szCs w:val="28"/>
        </w:rPr>
        <w:t xml:space="preserve">Это </w:t>
      </w:r>
      <w:r w:rsidR="00EF16BB">
        <w:rPr>
          <w:rFonts w:ascii="Times New Roman" w:eastAsiaTheme="minorHAnsi" w:hAnsi="Times New Roman"/>
          <w:bCs/>
          <w:sz w:val="28"/>
          <w:szCs w:val="28"/>
        </w:rPr>
        <w:t xml:space="preserve">проявление открытости и </w:t>
      </w:r>
      <w:proofErr w:type="spellStart"/>
      <w:r w:rsidR="00EF16BB">
        <w:rPr>
          <w:rFonts w:ascii="Times New Roman" w:eastAsiaTheme="minorHAnsi" w:hAnsi="Times New Roman"/>
          <w:bCs/>
          <w:sz w:val="28"/>
          <w:szCs w:val="28"/>
        </w:rPr>
        <w:t>клиентоо</w:t>
      </w:r>
      <w:r w:rsidR="00CA49BD">
        <w:rPr>
          <w:rFonts w:ascii="Times New Roman" w:eastAsiaTheme="minorHAnsi" w:hAnsi="Times New Roman"/>
          <w:bCs/>
          <w:sz w:val="28"/>
          <w:szCs w:val="28"/>
        </w:rPr>
        <w:t>риентированного</w:t>
      </w:r>
      <w:proofErr w:type="spellEnd"/>
      <w:r w:rsidR="00CA49BD">
        <w:rPr>
          <w:rFonts w:ascii="Times New Roman" w:eastAsiaTheme="minorHAnsi" w:hAnsi="Times New Roman"/>
          <w:bCs/>
          <w:sz w:val="28"/>
          <w:szCs w:val="28"/>
        </w:rPr>
        <w:t xml:space="preserve"> подхода</w:t>
      </w:r>
      <w:r>
        <w:rPr>
          <w:rFonts w:ascii="Times New Roman" w:eastAsiaTheme="minorHAnsi" w:hAnsi="Times New Roman"/>
          <w:bCs/>
          <w:sz w:val="28"/>
          <w:szCs w:val="28"/>
        </w:rPr>
        <w:t>».</w:t>
      </w:r>
    </w:p>
    <w:p w:rsidR="009E7BA3" w:rsidRDefault="009E7BA3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EF16BB" w:rsidRPr="00EF16BB" w:rsidRDefault="00EF16BB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#</w:t>
      </w:r>
      <w:proofErr w:type="spellStart"/>
      <w:r>
        <w:rPr>
          <w:rFonts w:ascii="Times New Roman" w:hAnsi="Times New Roman"/>
          <w:sz w:val="28"/>
          <w:szCs w:val="28"/>
        </w:rPr>
        <w:t>Росреестрвместе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#</w:t>
      </w:r>
      <w:proofErr w:type="spellStart"/>
      <w:r>
        <w:rPr>
          <w:rFonts w:ascii="Times New Roman" w:hAnsi="Times New Roman"/>
          <w:sz w:val="28"/>
          <w:szCs w:val="28"/>
        </w:rPr>
        <w:t>Националь</w:t>
      </w:r>
      <w:r w:rsidR="00904DC9">
        <w:rPr>
          <w:rFonts w:ascii="Times New Roman" w:hAnsi="Times New Roman"/>
          <w:sz w:val="28"/>
          <w:szCs w:val="28"/>
        </w:rPr>
        <w:t>наясистемапространственныхданных</w:t>
      </w:r>
      <w:proofErr w:type="spellEnd"/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9E7BA3" w:rsidRDefault="009E7BA3" w:rsidP="009E7BA3">
      <w:pPr>
        <w:pStyle w:val="af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Пресс-служба Управления Росреестра по Тюменской области</w:t>
      </w:r>
    </w:p>
    <w:p w:rsidR="009E7BA3" w:rsidRDefault="009E7BA3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A49BD" w:rsidRDefault="00CA49BD" w:rsidP="00823A75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6109DF" w:rsidRPr="00BF4AE5" w:rsidRDefault="00823A75" w:rsidP="00CA49BD">
      <w:pPr>
        <w:tabs>
          <w:tab w:val="left" w:pos="5715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</w:p>
    <w:sectPr w:rsidR="006109DF" w:rsidRPr="00BF4AE5" w:rsidSect="00081401">
      <w:headerReference w:type="default" r:id="rId8"/>
      <w:footerReference w:type="default" r:id="rId9"/>
      <w:pgSz w:w="11906" w:h="16838"/>
      <w:pgMar w:top="1134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3AF" w:rsidRDefault="007B23AF">
      <w:pPr>
        <w:spacing w:after="0" w:line="240" w:lineRule="auto"/>
      </w:pPr>
      <w:r>
        <w:separator/>
      </w:r>
    </w:p>
  </w:endnote>
  <w:endnote w:type="continuationSeparator" w:id="0">
    <w:p w:rsidR="007B23AF" w:rsidRDefault="007B2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143" w:rsidRDefault="00112463">
    <w:pPr>
      <w:pStyle w:val="af1"/>
      <w:rPr>
        <w:color w:val="595959" w:themeColor="text1" w:themeTint="A6"/>
      </w:rPr>
    </w:pPr>
    <w:r>
      <w:rPr>
        <w:color w:val="595959" w:themeColor="text1" w:themeTint="A6"/>
      </w:rPr>
      <w:t>г. Тюмень, ул. Луначарского, д. 42, тел: (3452) 43-12-49</w:t>
    </w:r>
  </w:p>
  <w:p w:rsidR="005F4143" w:rsidRDefault="00112463">
    <w:pPr>
      <w:pStyle w:val="af1"/>
      <w:rPr>
        <w:color w:val="595959" w:themeColor="text1" w:themeTint="A6"/>
        <w:lang w:val="en-US"/>
      </w:rPr>
    </w:pPr>
    <w:proofErr w:type="gramStart"/>
    <w:r>
      <w:rPr>
        <w:color w:val="595959" w:themeColor="text1" w:themeTint="A6"/>
        <w:lang w:val="en-US"/>
      </w:rPr>
      <w:t>e-mail</w:t>
    </w:r>
    <w:proofErr w:type="gramEnd"/>
    <w:r>
      <w:rPr>
        <w:color w:val="595959" w:themeColor="text1" w:themeTint="A6"/>
        <w:lang w:val="en-US"/>
      </w:rPr>
      <w:t xml:space="preserve">: </w:t>
    </w:r>
    <w:r w:rsidR="007B23AF">
      <w:fldChar w:fldCharType="begin"/>
    </w:r>
    <w:r w:rsidR="007B23AF" w:rsidRPr="004F20A6">
      <w:rPr>
        <w:lang w:val="en-US"/>
      </w:rPr>
      <w:instrText xml:space="preserve"> HYPERLINK "mailto:reestr72@yandex.ru" \o "mailto:reestr72@yandex.ru" </w:instrText>
    </w:r>
    <w:r w:rsidR="007B23AF">
      <w:fldChar w:fldCharType="separate"/>
    </w:r>
    <w:r>
      <w:rPr>
        <w:rStyle w:val="af3"/>
        <w:color w:val="595959" w:themeColor="text1" w:themeTint="A6"/>
        <w:lang w:val="en-US"/>
      </w:rPr>
      <w:t>reestr72@yandex.ru</w:t>
    </w:r>
    <w:r w:rsidR="007B23AF">
      <w:rPr>
        <w:rStyle w:val="af3"/>
        <w:color w:val="595959" w:themeColor="text1" w:themeTint="A6"/>
        <w:lang w:val="en-US"/>
      </w:rPr>
      <w:fldChar w:fldCharType="end"/>
    </w:r>
    <w:r>
      <w:rPr>
        <w:color w:val="595959" w:themeColor="text1" w:themeTint="A6"/>
        <w:lang w:val="en-US"/>
      </w:rPr>
      <w:t xml:space="preserve">, </w:t>
    </w:r>
    <w:hyperlink r:id="rId1" w:history="1">
      <w:r>
        <w:rPr>
          <w:rStyle w:val="af3"/>
          <w:color w:val="595959" w:themeColor="text1" w:themeTint="A6"/>
          <w:lang w:val="en-US"/>
        </w:rPr>
        <w:t>https://rosreestr.gov.ru</w:t>
      </w:r>
    </w:hyperlink>
  </w:p>
  <w:p w:rsidR="005F4143" w:rsidRDefault="005F4143">
    <w:pPr>
      <w:pStyle w:val="af1"/>
      <w:rPr>
        <w:color w:val="595959" w:themeColor="text1" w:themeTint="A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3AF" w:rsidRDefault="007B23AF">
      <w:pPr>
        <w:spacing w:after="0" w:line="240" w:lineRule="auto"/>
      </w:pPr>
      <w:r>
        <w:separator/>
      </w:r>
    </w:p>
  </w:footnote>
  <w:footnote w:type="continuationSeparator" w:id="0">
    <w:p w:rsidR="007B23AF" w:rsidRDefault="007B2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143" w:rsidRDefault="00807C8B">
    <w:pPr>
      <w:pStyle w:val="af"/>
      <w:ind w:left="-56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2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2860" id="AutoShape 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aLk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+yaLkHwIAAEYEAAAOAAAAAAAAAAAAAAAAAC4CAABkcnMvZTJvRG9jLnhtbFBLAQItABQA&#10;BgAIAAAAIQDrjR772AAAAAUBAAAPAAAAAAAAAAAAAAAAAHkEAABkcnMvZG93bnJldi54bWxQSwUG&#10;AAAAAAQABADzAAAAfgUAAAAA&#10;">
              <v:stroke joinstyle="round"/>
              <o:lock v:ext="edit" selection="t"/>
            </v:rect>
          </w:pict>
        </mc:Fallback>
      </mc:AlternateContent>
    </w:r>
    <w:r>
      <w:rPr>
        <w:noProof/>
        <w:lang w:eastAsia="ru-RU"/>
      </w:rPr>
      <w:drawing>
        <wp:inline distT="0" distB="0" distL="0" distR="0">
          <wp:extent cx="2335530" cy="814705"/>
          <wp:effectExtent l="0" t="0" r="7620" b="4445"/>
          <wp:docPr id="1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530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5B5B"/>
    <w:multiLevelType w:val="hybridMultilevel"/>
    <w:tmpl w:val="FA2CFE26"/>
    <w:lvl w:ilvl="0" w:tplc="BD2489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4686FA">
      <w:start w:val="1"/>
      <w:numFmt w:val="lowerLetter"/>
      <w:lvlText w:val="%2."/>
      <w:lvlJc w:val="left"/>
      <w:pPr>
        <w:ind w:left="1440" w:hanging="360"/>
      </w:pPr>
    </w:lvl>
    <w:lvl w:ilvl="2" w:tplc="88C44F9A">
      <w:start w:val="1"/>
      <w:numFmt w:val="lowerRoman"/>
      <w:lvlText w:val="%3."/>
      <w:lvlJc w:val="right"/>
      <w:pPr>
        <w:ind w:left="2160" w:hanging="180"/>
      </w:pPr>
    </w:lvl>
    <w:lvl w:ilvl="3" w:tplc="2318DBE8">
      <w:start w:val="1"/>
      <w:numFmt w:val="decimal"/>
      <w:lvlText w:val="%4."/>
      <w:lvlJc w:val="left"/>
      <w:pPr>
        <w:ind w:left="2880" w:hanging="360"/>
      </w:pPr>
    </w:lvl>
    <w:lvl w:ilvl="4" w:tplc="0C1CF868">
      <w:start w:val="1"/>
      <w:numFmt w:val="lowerLetter"/>
      <w:lvlText w:val="%5."/>
      <w:lvlJc w:val="left"/>
      <w:pPr>
        <w:ind w:left="3600" w:hanging="360"/>
      </w:pPr>
    </w:lvl>
    <w:lvl w:ilvl="5" w:tplc="69041ED6">
      <w:start w:val="1"/>
      <w:numFmt w:val="lowerRoman"/>
      <w:lvlText w:val="%6."/>
      <w:lvlJc w:val="right"/>
      <w:pPr>
        <w:ind w:left="4320" w:hanging="180"/>
      </w:pPr>
    </w:lvl>
    <w:lvl w:ilvl="6" w:tplc="82509D30">
      <w:start w:val="1"/>
      <w:numFmt w:val="decimal"/>
      <w:lvlText w:val="%7."/>
      <w:lvlJc w:val="left"/>
      <w:pPr>
        <w:ind w:left="5040" w:hanging="360"/>
      </w:pPr>
    </w:lvl>
    <w:lvl w:ilvl="7" w:tplc="A5F08EEE">
      <w:start w:val="1"/>
      <w:numFmt w:val="lowerLetter"/>
      <w:lvlText w:val="%8."/>
      <w:lvlJc w:val="left"/>
      <w:pPr>
        <w:ind w:left="5760" w:hanging="360"/>
      </w:pPr>
    </w:lvl>
    <w:lvl w:ilvl="8" w:tplc="D870EAA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513D6"/>
    <w:multiLevelType w:val="hybridMultilevel"/>
    <w:tmpl w:val="4760A214"/>
    <w:lvl w:ilvl="0" w:tplc="7A1046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5A1A16">
      <w:start w:val="1"/>
      <w:numFmt w:val="lowerLetter"/>
      <w:lvlText w:val="%2."/>
      <w:lvlJc w:val="left"/>
      <w:pPr>
        <w:ind w:left="1440" w:hanging="360"/>
      </w:pPr>
    </w:lvl>
    <w:lvl w:ilvl="2" w:tplc="057819DA">
      <w:start w:val="1"/>
      <w:numFmt w:val="lowerRoman"/>
      <w:lvlText w:val="%3."/>
      <w:lvlJc w:val="right"/>
      <w:pPr>
        <w:ind w:left="2160" w:hanging="180"/>
      </w:pPr>
    </w:lvl>
    <w:lvl w:ilvl="3" w:tplc="41585F16">
      <w:start w:val="1"/>
      <w:numFmt w:val="decimal"/>
      <w:lvlText w:val="%4."/>
      <w:lvlJc w:val="left"/>
      <w:pPr>
        <w:ind w:left="2880" w:hanging="360"/>
      </w:pPr>
    </w:lvl>
    <w:lvl w:ilvl="4" w:tplc="4FA293FA">
      <w:start w:val="1"/>
      <w:numFmt w:val="lowerLetter"/>
      <w:lvlText w:val="%5."/>
      <w:lvlJc w:val="left"/>
      <w:pPr>
        <w:ind w:left="3600" w:hanging="360"/>
      </w:pPr>
    </w:lvl>
    <w:lvl w:ilvl="5" w:tplc="49EC5F38">
      <w:start w:val="1"/>
      <w:numFmt w:val="lowerRoman"/>
      <w:lvlText w:val="%6."/>
      <w:lvlJc w:val="right"/>
      <w:pPr>
        <w:ind w:left="4320" w:hanging="180"/>
      </w:pPr>
    </w:lvl>
    <w:lvl w:ilvl="6" w:tplc="7E4CB196">
      <w:start w:val="1"/>
      <w:numFmt w:val="decimal"/>
      <w:lvlText w:val="%7."/>
      <w:lvlJc w:val="left"/>
      <w:pPr>
        <w:ind w:left="5040" w:hanging="360"/>
      </w:pPr>
    </w:lvl>
    <w:lvl w:ilvl="7" w:tplc="3F587566">
      <w:start w:val="1"/>
      <w:numFmt w:val="lowerLetter"/>
      <w:lvlText w:val="%8."/>
      <w:lvlJc w:val="left"/>
      <w:pPr>
        <w:ind w:left="5760" w:hanging="360"/>
      </w:pPr>
    </w:lvl>
    <w:lvl w:ilvl="8" w:tplc="312E281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25B73"/>
    <w:multiLevelType w:val="hybridMultilevel"/>
    <w:tmpl w:val="0D502B6E"/>
    <w:lvl w:ilvl="0" w:tplc="71AA0178">
      <w:start w:val="1"/>
      <w:numFmt w:val="decimal"/>
      <w:lvlText w:val="%1."/>
      <w:lvlJc w:val="left"/>
      <w:pPr>
        <w:ind w:left="720" w:hanging="360"/>
      </w:pPr>
    </w:lvl>
    <w:lvl w:ilvl="1" w:tplc="C78856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42E7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E8F6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38B9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DACD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7AA6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7CC9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B098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4C7880"/>
    <w:multiLevelType w:val="hybridMultilevel"/>
    <w:tmpl w:val="31086644"/>
    <w:lvl w:ilvl="0" w:tplc="B1FA47A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700269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474F0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60C21C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7EAF27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F2ED67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E84FBF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60964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0E6992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0580565"/>
    <w:multiLevelType w:val="hybridMultilevel"/>
    <w:tmpl w:val="4626A4BE"/>
    <w:lvl w:ilvl="0" w:tplc="88D6FE8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96802D8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A4E720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A69A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0260F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60641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B3C6A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632C8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D1CDA6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71141DC"/>
    <w:multiLevelType w:val="hybridMultilevel"/>
    <w:tmpl w:val="938015DC"/>
    <w:lvl w:ilvl="0" w:tplc="102CE5F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color w:val="000000"/>
        <w:sz w:val="20"/>
      </w:rPr>
    </w:lvl>
    <w:lvl w:ilvl="1" w:tplc="180E33AE">
      <w:start w:val="1"/>
      <w:numFmt w:val="lowerLetter"/>
      <w:lvlText w:val="%2."/>
      <w:lvlJc w:val="left"/>
      <w:pPr>
        <w:ind w:left="1440" w:hanging="360"/>
      </w:pPr>
    </w:lvl>
    <w:lvl w:ilvl="2" w:tplc="28327CE6">
      <w:start w:val="1"/>
      <w:numFmt w:val="lowerRoman"/>
      <w:lvlText w:val="%3."/>
      <w:lvlJc w:val="right"/>
      <w:pPr>
        <w:ind w:left="2160" w:hanging="180"/>
      </w:pPr>
    </w:lvl>
    <w:lvl w:ilvl="3" w:tplc="F7FC2BAA">
      <w:start w:val="1"/>
      <w:numFmt w:val="decimal"/>
      <w:lvlText w:val="%4."/>
      <w:lvlJc w:val="left"/>
      <w:pPr>
        <w:ind w:left="2880" w:hanging="360"/>
      </w:pPr>
    </w:lvl>
    <w:lvl w:ilvl="4" w:tplc="A0EE5CF2">
      <w:start w:val="1"/>
      <w:numFmt w:val="lowerLetter"/>
      <w:lvlText w:val="%5."/>
      <w:lvlJc w:val="left"/>
      <w:pPr>
        <w:ind w:left="3600" w:hanging="360"/>
      </w:pPr>
    </w:lvl>
    <w:lvl w:ilvl="5" w:tplc="1C02F23A">
      <w:start w:val="1"/>
      <w:numFmt w:val="lowerRoman"/>
      <w:lvlText w:val="%6."/>
      <w:lvlJc w:val="right"/>
      <w:pPr>
        <w:ind w:left="4320" w:hanging="180"/>
      </w:pPr>
    </w:lvl>
    <w:lvl w:ilvl="6" w:tplc="30882894">
      <w:start w:val="1"/>
      <w:numFmt w:val="decimal"/>
      <w:lvlText w:val="%7."/>
      <w:lvlJc w:val="left"/>
      <w:pPr>
        <w:ind w:left="5040" w:hanging="360"/>
      </w:pPr>
    </w:lvl>
    <w:lvl w:ilvl="7" w:tplc="1B76BFC8">
      <w:start w:val="1"/>
      <w:numFmt w:val="lowerLetter"/>
      <w:lvlText w:val="%8."/>
      <w:lvlJc w:val="left"/>
      <w:pPr>
        <w:ind w:left="5760" w:hanging="360"/>
      </w:pPr>
    </w:lvl>
    <w:lvl w:ilvl="8" w:tplc="DB4A628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C4A3C"/>
    <w:multiLevelType w:val="hybridMultilevel"/>
    <w:tmpl w:val="46B87572"/>
    <w:lvl w:ilvl="0" w:tplc="1BE09F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AC2A0A">
      <w:start w:val="1"/>
      <w:numFmt w:val="lowerLetter"/>
      <w:lvlText w:val="%2."/>
      <w:lvlJc w:val="left"/>
      <w:pPr>
        <w:ind w:left="1440" w:hanging="360"/>
      </w:pPr>
    </w:lvl>
    <w:lvl w:ilvl="2" w:tplc="40D6D488">
      <w:start w:val="1"/>
      <w:numFmt w:val="lowerRoman"/>
      <w:lvlText w:val="%3."/>
      <w:lvlJc w:val="right"/>
      <w:pPr>
        <w:ind w:left="2160" w:hanging="180"/>
      </w:pPr>
    </w:lvl>
    <w:lvl w:ilvl="3" w:tplc="E82ECDAC">
      <w:start w:val="1"/>
      <w:numFmt w:val="decimal"/>
      <w:lvlText w:val="%4."/>
      <w:lvlJc w:val="left"/>
      <w:pPr>
        <w:ind w:left="2880" w:hanging="360"/>
      </w:pPr>
    </w:lvl>
    <w:lvl w:ilvl="4" w:tplc="D89E9C74">
      <w:start w:val="1"/>
      <w:numFmt w:val="lowerLetter"/>
      <w:lvlText w:val="%5."/>
      <w:lvlJc w:val="left"/>
      <w:pPr>
        <w:ind w:left="3600" w:hanging="360"/>
      </w:pPr>
    </w:lvl>
    <w:lvl w:ilvl="5" w:tplc="8BF83B3C">
      <w:start w:val="1"/>
      <w:numFmt w:val="lowerRoman"/>
      <w:lvlText w:val="%6."/>
      <w:lvlJc w:val="right"/>
      <w:pPr>
        <w:ind w:left="4320" w:hanging="180"/>
      </w:pPr>
    </w:lvl>
    <w:lvl w:ilvl="6" w:tplc="FD5E9548">
      <w:start w:val="1"/>
      <w:numFmt w:val="decimal"/>
      <w:lvlText w:val="%7."/>
      <w:lvlJc w:val="left"/>
      <w:pPr>
        <w:ind w:left="5040" w:hanging="360"/>
      </w:pPr>
    </w:lvl>
    <w:lvl w:ilvl="7" w:tplc="7B8894F4">
      <w:start w:val="1"/>
      <w:numFmt w:val="lowerLetter"/>
      <w:lvlText w:val="%8."/>
      <w:lvlJc w:val="left"/>
      <w:pPr>
        <w:ind w:left="5760" w:hanging="360"/>
      </w:pPr>
    </w:lvl>
    <w:lvl w:ilvl="8" w:tplc="FBAEE9B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6009EE"/>
    <w:multiLevelType w:val="hybridMultilevel"/>
    <w:tmpl w:val="23DAD1BC"/>
    <w:lvl w:ilvl="0" w:tplc="C2F86018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EE42F7CA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C2502A32">
      <w:start w:val="1"/>
      <w:numFmt w:val="decimal"/>
      <w:lvlText w:val=""/>
      <w:lvlJc w:val="left"/>
    </w:lvl>
    <w:lvl w:ilvl="3" w:tplc="04904EB0">
      <w:start w:val="1"/>
      <w:numFmt w:val="decimal"/>
      <w:lvlText w:val=""/>
      <w:lvlJc w:val="left"/>
    </w:lvl>
    <w:lvl w:ilvl="4" w:tplc="3C9CB37C">
      <w:start w:val="1"/>
      <w:numFmt w:val="decimal"/>
      <w:lvlText w:val=""/>
      <w:lvlJc w:val="left"/>
    </w:lvl>
    <w:lvl w:ilvl="5" w:tplc="113C9F1E">
      <w:start w:val="1"/>
      <w:numFmt w:val="decimal"/>
      <w:lvlText w:val=""/>
      <w:lvlJc w:val="left"/>
    </w:lvl>
    <w:lvl w:ilvl="6" w:tplc="B5725B72">
      <w:start w:val="1"/>
      <w:numFmt w:val="decimal"/>
      <w:lvlText w:val=""/>
      <w:lvlJc w:val="left"/>
    </w:lvl>
    <w:lvl w:ilvl="7" w:tplc="8B280CDA">
      <w:start w:val="1"/>
      <w:numFmt w:val="decimal"/>
      <w:lvlText w:val=""/>
      <w:lvlJc w:val="left"/>
    </w:lvl>
    <w:lvl w:ilvl="8" w:tplc="41D2866C">
      <w:start w:val="1"/>
      <w:numFmt w:val="decimal"/>
      <w:lvlText w:val=""/>
      <w:lvlJc w:val="left"/>
    </w:lvl>
  </w:abstractNum>
  <w:abstractNum w:abstractNumId="8">
    <w:nsid w:val="43B371BD"/>
    <w:multiLevelType w:val="hybridMultilevel"/>
    <w:tmpl w:val="578C2A04"/>
    <w:lvl w:ilvl="0" w:tplc="247046FC">
      <w:start w:val="1"/>
      <w:numFmt w:val="decimal"/>
      <w:lvlText w:val="%1."/>
      <w:lvlJc w:val="left"/>
      <w:pPr>
        <w:ind w:left="709" w:hanging="360"/>
      </w:pPr>
    </w:lvl>
    <w:lvl w:ilvl="1" w:tplc="BABAEA5A">
      <w:start w:val="1"/>
      <w:numFmt w:val="lowerLetter"/>
      <w:lvlText w:val="%2."/>
      <w:lvlJc w:val="left"/>
      <w:pPr>
        <w:ind w:left="1429" w:hanging="360"/>
      </w:pPr>
    </w:lvl>
    <w:lvl w:ilvl="2" w:tplc="01CA12DA">
      <w:start w:val="1"/>
      <w:numFmt w:val="lowerRoman"/>
      <w:lvlText w:val="%3."/>
      <w:lvlJc w:val="right"/>
      <w:pPr>
        <w:ind w:left="2149" w:hanging="180"/>
      </w:pPr>
    </w:lvl>
    <w:lvl w:ilvl="3" w:tplc="90F6A506">
      <w:start w:val="1"/>
      <w:numFmt w:val="decimal"/>
      <w:lvlText w:val="%4."/>
      <w:lvlJc w:val="left"/>
      <w:pPr>
        <w:ind w:left="2869" w:hanging="360"/>
      </w:pPr>
    </w:lvl>
    <w:lvl w:ilvl="4" w:tplc="497A295E">
      <w:start w:val="1"/>
      <w:numFmt w:val="lowerLetter"/>
      <w:lvlText w:val="%5."/>
      <w:lvlJc w:val="left"/>
      <w:pPr>
        <w:ind w:left="3589" w:hanging="360"/>
      </w:pPr>
    </w:lvl>
    <w:lvl w:ilvl="5" w:tplc="71B6D632">
      <w:start w:val="1"/>
      <w:numFmt w:val="lowerRoman"/>
      <w:lvlText w:val="%6."/>
      <w:lvlJc w:val="right"/>
      <w:pPr>
        <w:ind w:left="4309" w:hanging="180"/>
      </w:pPr>
    </w:lvl>
    <w:lvl w:ilvl="6" w:tplc="D7705B62">
      <w:start w:val="1"/>
      <w:numFmt w:val="decimal"/>
      <w:lvlText w:val="%7."/>
      <w:lvlJc w:val="left"/>
      <w:pPr>
        <w:ind w:left="5029" w:hanging="360"/>
      </w:pPr>
    </w:lvl>
    <w:lvl w:ilvl="7" w:tplc="37AA0318">
      <w:start w:val="1"/>
      <w:numFmt w:val="lowerLetter"/>
      <w:lvlText w:val="%8."/>
      <w:lvlJc w:val="left"/>
      <w:pPr>
        <w:ind w:left="5749" w:hanging="360"/>
      </w:pPr>
    </w:lvl>
    <w:lvl w:ilvl="8" w:tplc="EF2E6B54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47B83172"/>
    <w:multiLevelType w:val="hybridMultilevel"/>
    <w:tmpl w:val="50680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77015"/>
    <w:multiLevelType w:val="hybridMultilevel"/>
    <w:tmpl w:val="5FA0F2E0"/>
    <w:lvl w:ilvl="0" w:tplc="3948F84C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38403DF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530FAE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E012E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9EDAE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6929D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BC2A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64A07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7C4B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32834DA"/>
    <w:multiLevelType w:val="hybridMultilevel"/>
    <w:tmpl w:val="9DA2F72C"/>
    <w:lvl w:ilvl="0" w:tplc="1300445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7E944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908C7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965BC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A78D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3C872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06073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1A1D9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5AFA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2236AA1"/>
    <w:multiLevelType w:val="hybridMultilevel"/>
    <w:tmpl w:val="EB70C9CE"/>
    <w:lvl w:ilvl="0" w:tplc="99EA4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BE18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E47B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0A0E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4CEB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C0B8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B0AE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56A94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66B2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143"/>
    <w:rsid w:val="000319D4"/>
    <w:rsid w:val="00040040"/>
    <w:rsid w:val="00063954"/>
    <w:rsid w:val="00067323"/>
    <w:rsid w:val="00081401"/>
    <w:rsid w:val="00092843"/>
    <w:rsid w:val="000A5931"/>
    <w:rsid w:val="000B7936"/>
    <w:rsid w:val="000E2C35"/>
    <w:rsid w:val="00112463"/>
    <w:rsid w:val="0012079B"/>
    <w:rsid w:val="0015613D"/>
    <w:rsid w:val="001B7BA4"/>
    <w:rsid w:val="00226329"/>
    <w:rsid w:val="002A57E1"/>
    <w:rsid w:val="002B3374"/>
    <w:rsid w:val="002C2B59"/>
    <w:rsid w:val="00302C63"/>
    <w:rsid w:val="00340F5B"/>
    <w:rsid w:val="0034313F"/>
    <w:rsid w:val="00362A24"/>
    <w:rsid w:val="0039671E"/>
    <w:rsid w:val="00412E9E"/>
    <w:rsid w:val="00434149"/>
    <w:rsid w:val="004428DC"/>
    <w:rsid w:val="00450901"/>
    <w:rsid w:val="004622AD"/>
    <w:rsid w:val="00476EEC"/>
    <w:rsid w:val="004F20A6"/>
    <w:rsid w:val="0054193A"/>
    <w:rsid w:val="0054525C"/>
    <w:rsid w:val="00577D45"/>
    <w:rsid w:val="0059044D"/>
    <w:rsid w:val="00597907"/>
    <w:rsid w:val="005A14EB"/>
    <w:rsid w:val="005F4143"/>
    <w:rsid w:val="00607667"/>
    <w:rsid w:val="006109DF"/>
    <w:rsid w:val="0063144C"/>
    <w:rsid w:val="006827A1"/>
    <w:rsid w:val="006C276C"/>
    <w:rsid w:val="006D575C"/>
    <w:rsid w:val="006E14F2"/>
    <w:rsid w:val="007177DE"/>
    <w:rsid w:val="007334AD"/>
    <w:rsid w:val="00767D6E"/>
    <w:rsid w:val="007759CB"/>
    <w:rsid w:val="00785A21"/>
    <w:rsid w:val="00793AD2"/>
    <w:rsid w:val="007B23AF"/>
    <w:rsid w:val="00807C8B"/>
    <w:rsid w:val="00814D96"/>
    <w:rsid w:val="00823A75"/>
    <w:rsid w:val="008A02FE"/>
    <w:rsid w:val="008A5B2A"/>
    <w:rsid w:val="008A7143"/>
    <w:rsid w:val="008E754D"/>
    <w:rsid w:val="00904DC9"/>
    <w:rsid w:val="009229F2"/>
    <w:rsid w:val="009A3D35"/>
    <w:rsid w:val="009D25C3"/>
    <w:rsid w:val="009D732D"/>
    <w:rsid w:val="009E7BA3"/>
    <w:rsid w:val="00A15158"/>
    <w:rsid w:val="00AA2F35"/>
    <w:rsid w:val="00AA3BA9"/>
    <w:rsid w:val="00AF1825"/>
    <w:rsid w:val="00B03263"/>
    <w:rsid w:val="00B2424B"/>
    <w:rsid w:val="00B252E0"/>
    <w:rsid w:val="00B67EB5"/>
    <w:rsid w:val="00BF4AE5"/>
    <w:rsid w:val="00C03BD9"/>
    <w:rsid w:val="00C156BD"/>
    <w:rsid w:val="00C4469E"/>
    <w:rsid w:val="00C53997"/>
    <w:rsid w:val="00C70B05"/>
    <w:rsid w:val="00C91084"/>
    <w:rsid w:val="00CA49BD"/>
    <w:rsid w:val="00CB4A54"/>
    <w:rsid w:val="00CB4F51"/>
    <w:rsid w:val="00CC5550"/>
    <w:rsid w:val="00D01B87"/>
    <w:rsid w:val="00D64003"/>
    <w:rsid w:val="00D84F49"/>
    <w:rsid w:val="00DD56BB"/>
    <w:rsid w:val="00DE6E2A"/>
    <w:rsid w:val="00E3403A"/>
    <w:rsid w:val="00E354CC"/>
    <w:rsid w:val="00EF16BB"/>
    <w:rsid w:val="00EF48ED"/>
    <w:rsid w:val="00F11796"/>
    <w:rsid w:val="00F2063C"/>
    <w:rsid w:val="00F35D95"/>
    <w:rsid w:val="00F43040"/>
    <w:rsid w:val="00F92675"/>
    <w:rsid w:val="00FA4512"/>
    <w:rsid w:val="00FA5D2F"/>
    <w:rsid w:val="00FB2DD8"/>
    <w:rsid w:val="00FF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7A645B-302B-4A78-8EF6-D6E4C7B8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40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814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8140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8140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8140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8140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8140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8140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8140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8140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08140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81401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8140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8140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8140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8140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8140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8140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81401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081401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08140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081401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08140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81401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8140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08140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081401"/>
    <w:rPr>
      <w:i/>
    </w:rPr>
  </w:style>
  <w:style w:type="character" w:customStyle="1" w:styleId="HeaderChar">
    <w:name w:val="Header Char"/>
    <w:basedOn w:val="a0"/>
    <w:uiPriority w:val="99"/>
    <w:rsid w:val="00081401"/>
  </w:style>
  <w:style w:type="character" w:customStyle="1" w:styleId="FooterChar">
    <w:name w:val="Footer Char"/>
    <w:basedOn w:val="a0"/>
    <w:uiPriority w:val="99"/>
    <w:rsid w:val="00081401"/>
  </w:style>
  <w:style w:type="paragraph" w:styleId="a9">
    <w:name w:val="caption"/>
    <w:basedOn w:val="a"/>
    <w:next w:val="a"/>
    <w:uiPriority w:val="35"/>
    <w:semiHidden/>
    <w:unhideWhenUsed/>
    <w:qFormat/>
    <w:rsid w:val="00081401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081401"/>
  </w:style>
  <w:style w:type="table" w:customStyle="1" w:styleId="TableGridLight">
    <w:name w:val="Table Grid Light"/>
    <w:basedOn w:val="a1"/>
    <w:uiPriority w:val="59"/>
    <w:rsid w:val="0008140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08140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814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814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814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81401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081401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081401"/>
    <w:rPr>
      <w:sz w:val="20"/>
    </w:rPr>
  </w:style>
  <w:style w:type="character" w:styleId="ac">
    <w:name w:val="endnote reference"/>
    <w:basedOn w:val="a0"/>
    <w:uiPriority w:val="99"/>
    <w:semiHidden/>
    <w:unhideWhenUsed/>
    <w:rsid w:val="0008140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81401"/>
    <w:pPr>
      <w:spacing w:after="57"/>
    </w:pPr>
  </w:style>
  <w:style w:type="paragraph" w:styleId="23">
    <w:name w:val="toc 2"/>
    <w:basedOn w:val="a"/>
    <w:next w:val="a"/>
    <w:uiPriority w:val="39"/>
    <w:unhideWhenUsed/>
    <w:rsid w:val="00081401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81401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81401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8140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8140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8140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8140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81401"/>
    <w:pPr>
      <w:spacing w:after="57"/>
      <w:ind w:left="2268"/>
    </w:pPr>
  </w:style>
  <w:style w:type="paragraph" w:styleId="ad">
    <w:name w:val="TOC Heading"/>
    <w:uiPriority w:val="39"/>
    <w:unhideWhenUsed/>
    <w:rsid w:val="00081401"/>
  </w:style>
  <w:style w:type="paragraph" w:styleId="ae">
    <w:name w:val="table of figures"/>
    <w:basedOn w:val="a"/>
    <w:next w:val="a"/>
    <w:uiPriority w:val="99"/>
    <w:unhideWhenUsed/>
    <w:rsid w:val="00081401"/>
    <w:pPr>
      <w:spacing w:after="0"/>
    </w:pPr>
  </w:style>
  <w:style w:type="paragraph" w:customStyle="1" w:styleId="formattext">
    <w:name w:val="formattext"/>
    <w:basedOn w:val="a"/>
    <w:rsid w:val="000814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081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81401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081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81401"/>
    <w:rPr>
      <w:rFonts w:ascii="Calibri" w:eastAsia="Calibri" w:hAnsi="Calibri" w:cs="Times New Roman"/>
    </w:rPr>
  </w:style>
  <w:style w:type="character" w:styleId="af3">
    <w:name w:val="Hyperlink"/>
    <w:basedOn w:val="a0"/>
    <w:uiPriority w:val="99"/>
    <w:unhideWhenUsed/>
    <w:rsid w:val="00081401"/>
    <w:rPr>
      <w:color w:val="0000FF" w:themeColor="hyperlink"/>
      <w:u w:val="single"/>
    </w:rPr>
  </w:style>
  <w:style w:type="table" w:styleId="af4">
    <w:name w:val="Table Grid"/>
    <w:basedOn w:val="a1"/>
    <w:uiPriority w:val="59"/>
    <w:rsid w:val="00081401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08140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f6">
    <w:name w:val="Balloon Text"/>
    <w:basedOn w:val="a"/>
    <w:link w:val="af7"/>
    <w:uiPriority w:val="99"/>
    <w:semiHidden/>
    <w:unhideWhenUsed/>
    <w:rsid w:val="00081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81401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08140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081401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8">
    <w:name w:val="Normal (Web)"/>
    <w:basedOn w:val="a"/>
    <w:uiPriority w:val="99"/>
    <w:unhideWhenUsed/>
    <w:rsid w:val="000814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No Spacing"/>
    <w:qFormat/>
    <w:rsid w:val="00081401"/>
    <w:pPr>
      <w:spacing w:after="0" w:line="240" w:lineRule="auto"/>
    </w:pPr>
    <w:rPr>
      <w:rFonts w:ascii="Calibri" w:eastAsia="Calibri" w:hAnsi="Calibri" w:cs="Times New Roman"/>
    </w:rPr>
  </w:style>
  <w:style w:type="paragraph" w:styleId="afa">
    <w:name w:val="footnote text"/>
    <w:basedOn w:val="a"/>
    <w:link w:val="afb"/>
    <w:uiPriority w:val="99"/>
    <w:semiHidden/>
    <w:unhideWhenUsed/>
    <w:rsid w:val="00081401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081401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081401"/>
    <w:rPr>
      <w:vertAlign w:val="superscript"/>
    </w:rPr>
  </w:style>
  <w:style w:type="character" w:customStyle="1" w:styleId="afd">
    <w:name w:val="Основной текст_"/>
    <w:link w:val="13"/>
    <w:rsid w:val="0008140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d"/>
    <w:rsid w:val="00081401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styleId="afe">
    <w:name w:val="Strong"/>
    <w:uiPriority w:val="22"/>
    <w:qFormat/>
    <w:rsid w:val="00081401"/>
    <w:rPr>
      <w:b/>
      <w:bCs/>
    </w:rPr>
  </w:style>
  <w:style w:type="character" w:customStyle="1" w:styleId="apple-converted-space">
    <w:name w:val="apple-converted-space"/>
    <w:basedOn w:val="a0"/>
    <w:rsid w:val="00081401"/>
  </w:style>
  <w:style w:type="character" w:customStyle="1" w:styleId="im-mess--lbl-was-edited">
    <w:name w:val="im-mess--lbl-was-edited"/>
    <w:basedOn w:val="a0"/>
    <w:rsid w:val="00081401"/>
  </w:style>
  <w:style w:type="character" w:customStyle="1" w:styleId="apple-style-span">
    <w:name w:val="apple-style-span"/>
    <w:basedOn w:val="a0"/>
    <w:rsid w:val="00081401"/>
  </w:style>
  <w:style w:type="character" w:customStyle="1" w:styleId="10">
    <w:name w:val="Заголовок 1 Знак"/>
    <w:basedOn w:val="a0"/>
    <w:link w:val="1"/>
    <w:uiPriority w:val="9"/>
    <w:rsid w:val="00081401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">
    <w:name w:val="Emphasis"/>
    <w:uiPriority w:val="20"/>
    <w:qFormat/>
    <w:rsid w:val="00081401"/>
    <w:rPr>
      <w:i/>
      <w:iCs/>
    </w:rPr>
  </w:style>
  <w:style w:type="character" w:styleId="aff0">
    <w:name w:val="FollowedHyperlink"/>
    <w:basedOn w:val="a0"/>
    <w:uiPriority w:val="99"/>
    <w:semiHidden/>
    <w:unhideWhenUsed/>
    <w:rsid w:val="00081401"/>
    <w:rPr>
      <w:color w:val="800080" w:themeColor="followedHyperlink"/>
      <w:u w:val="single"/>
    </w:rPr>
  </w:style>
  <w:style w:type="paragraph" w:customStyle="1" w:styleId="selectable-text">
    <w:name w:val="selectable-text"/>
    <w:basedOn w:val="a"/>
    <w:rsid w:val="000814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  <w:rsid w:val="00081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9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4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9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58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osreestr.gov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91CD-97AD-4F88-8C44-7EDA70BD9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</dc:creator>
  <cp:lastModifiedBy>Белякова Наталья Олеговна</cp:lastModifiedBy>
  <cp:revision>14</cp:revision>
  <cp:lastPrinted>2026-09-24T07:25:00Z</cp:lastPrinted>
  <dcterms:created xsi:type="dcterms:W3CDTF">2026-02-03T10:45:00Z</dcterms:created>
  <dcterms:modified xsi:type="dcterms:W3CDTF">2026-09-24T12:18:00Z</dcterms:modified>
</cp:coreProperties>
</file>